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D75B7" w14:textId="77777777" w:rsidR="00D01801" w:rsidRDefault="00D01801" w:rsidP="00793F7B">
      <w:pPr>
        <w:autoSpaceDE w:val="0"/>
        <w:autoSpaceDN w:val="0"/>
        <w:adjustRightInd w:val="0"/>
        <w:spacing w:after="0" w:line="240" w:lineRule="auto"/>
        <w:ind w:left="709" w:right="548"/>
        <w:jc w:val="center"/>
        <w:rPr>
          <w:rFonts w:ascii="Times New Roman" w:hAnsi="Times New Roman" w:cs="Times New Roman"/>
          <w:b/>
          <w:bCs/>
          <w:sz w:val="24"/>
          <w:szCs w:val="24"/>
        </w:rPr>
      </w:pPr>
    </w:p>
    <w:p w14:paraId="45BDFEB8" w14:textId="77777777" w:rsidR="00D01801" w:rsidRDefault="00D01801" w:rsidP="00793F7B">
      <w:pPr>
        <w:autoSpaceDE w:val="0"/>
        <w:autoSpaceDN w:val="0"/>
        <w:adjustRightInd w:val="0"/>
        <w:spacing w:after="0" w:line="240" w:lineRule="auto"/>
        <w:ind w:left="709" w:right="548"/>
        <w:jc w:val="center"/>
        <w:rPr>
          <w:rFonts w:ascii="Times New Roman" w:hAnsi="Times New Roman" w:cs="Times New Roman"/>
          <w:b/>
          <w:bCs/>
          <w:sz w:val="24"/>
          <w:szCs w:val="24"/>
        </w:rPr>
      </w:pPr>
    </w:p>
    <w:p w14:paraId="1E32E60A" w14:textId="3339A6BA" w:rsidR="00793F7B" w:rsidRDefault="00793F7B" w:rsidP="00793F7B">
      <w:pPr>
        <w:autoSpaceDE w:val="0"/>
        <w:autoSpaceDN w:val="0"/>
        <w:adjustRightInd w:val="0"/>
        <w:spacing w:after="0" w:line="240" w:lineRule="auto"/>
        <w:ind w:left="709" w:right="548"/>
        <w:jc w:val="center"/>
        <w:rPr>
          <w:rFonts w:ascii="Times New Roman" w:hAnsi="Times New Roman" w:cs="Times New Roman"/>
          <w:b/>
          <w:bCs/>
          <w:sz w:val="24"/>
          <w:szCs w:val="24"/>
        </w:rPr>
      </w:pPr>
      <w:r>
        <w:rPr>
          <w:rFonts w:ascii="Times New Roman" w:hAnsi="Times New Roman" w:cs="Times New Roman"/>
          <w:b/>
          <w:bCs/>
          <w:sz w:val="24"/>
          <w:szCs w:val="24"/>
        </w:rPr>
        <w:t>VšĮ Jonavos ligoninė</w:t>
      </w:r>
    </w:p>
    <w:p w14:paraId="21AFC4DB" w14:textId="5F10588D" w:rsidR="00793F7B" w:rsidRDefault="00793F7B" w:rsidP="00793F7B">
      <w:pPr>
        <w:autoSpaceDE w:val="0"/>
        <w:autoSpaceDN w:val="0"/>
        <w:adjustRightInd w:val="0"/>
        <w:spacing w:after="0" w:line="240" w:lineRule="auto"/>
        <w:ind w:left="709" w:right="548"/>
        <w:jc w:val="center"/>
        <w:rPr>
          <w:rFonts w:ascii="Times New Roman" w:hAnsi="Times New Roman" w:cs="Times New Roman"/>
          <w:b/>
          <w:bCs/>
          <w:sz w:val="24"/>
          <w:szCs w:val="24"/>
        </w:rPr>
      </w:pPr>
      <w:r>
        <w:rPr>
          <w:rFonts w:ascii="Times New Roman" w:hAnsi="Times New Roman" w:cs="Times New Roman"/>
          <w:b/>
          <w:bCs/>
          <w:sz w:val="24"/>
          <w:szCs w:val="24"/>
        </w:rPr>
        <w:t>Dėl korupcijos pasireiškimo tikimybės nustatym</w:t>
      </w:r>
      <w:r w:rsidR="00D01801">
        <w:rPr>
          <w:rFonts w:ascii="Times New Roman" w:hAnsi="Times New Roman" w:cs="Times New Roman"/>
          <w:b/>
          <w:bCs/>
          <w:sz w:val="24"/>
          <w:szCs w:val="24"/>
        </w:rPr>
        <w:t>o</w:t>
      </w:r>
      <w:r>
        <w:rPr>
          <w:rFonts w:ascii="Times New Roman" w:hAnsi="Times New Roman" w:cs="Times New Roman"/>
          <w:b/>
          <w:bCs/>
          <w:sz w:val="24"/>
          <w:szCs w:val="24"/>
        </w:rPr>
        <w:t xml:space="preserve"> veiklos srityse, kuriose egzistuoja didelė korupcijos pasireiškimo tikimybė, </w:t>
      </w:r>
      <w:r w:rsidR="00D01801">
        <w:rPr>
          <w:rFonts w:ascii="Times New Roman" w:hAnsi="Times New Roman" w:cs="Times New Roman"/>
          <w:b/>
          <w:bCs/>
          <w:sz w:val="24"/>
          <w:szCs w:val="24"/>
        </w:rPr>
        <w:t xml:space="preserve">analizė, vertinimas ir </w:t>
      </w:r>
      <w:r>
        <w:rPr>
          <w:rFonts w:ascii="Times New Roman" w:hAnsi="Times New Roman" w:cs="Times New Roman"/>
          <w:b/>
          <w:bCs/>
          <w:sz w:val="24"/>
          <w:szCs w:val="24"/>
        </w:rPr>
        <w:t>motyvuota išvada 2020 m.</w:t>
      </w:r>
    </w:p>
    <w:p w14:paraId="6F1FDA60" w14:textId="1121F670" w:rsidR="00793F7B" w:rsidRDefault="00793F7B" w:rsidP="00793F7B">
      <w:pPr>
        <w:autoSpaceDE w:val="0"/>
        <w:autoSpaceDN w:val="0"/>
        <w:adjustRightInd w:val="0"/>
        <w:spacing w:after="0" w:line="240" w:lineRule="auto"/>
        <w:ind w:left="709" w:right="548"/>
        <w:jc w:val="center"/>
        <w:rPr>
          <w:rFonts w:ascii="Times New Roman" w:hAnsi="Times New Roman" w:cs="Times New Roman"/>
          <w:b/>
          <w:bCs/>
          <w:sz w:val="24"/>
          <w:szCs w:val="24"/>
        </w:rPr>
      </w:pPr>
    </w:p>
    <w:p w14:paraId="5EF7D8AA" w14:textId="24E1A7D2" w:rsidR="00D01801" w:rsidRDefault="00D01801" w:rsidP="00793F7B">
      <w:pPr>
        <w:autoSpaceDE w:val="0"/>
        <w:autoSpaceDN w:val="0"/>
        <w:adjustRightInd w:val="0"/>
        <w:spacing w:after="0" w:line="240" w:lineRule="auto"/>
        <w:ind w:left="709" w:right="548"/>
        <w:jc w:val="center"/>
        <w:rPr>
          <w:rFonts w:ascii="Times New Roman" w:hAnsi="Times New Roman" w:cs="Times New Roman"/>
          <w:b/>
          <w:bCs/>
          <w:sz w:val="24"/>
          <w:szCs w:val="24"/>
        </w:rPr>
      </w:pPr>
      <w:r>
        <w:rPr>
          <w:rFonts w:ascii="Times New Roman" w:hAnsi="Times New Roman" w:cs="Times New Roman"/>
          <w:b/>
          <w:bCs/>
          <w:sz w:val="24"/>
          <w:szCs w:val="24"/>
        </w:rPr>
        <w:t>Jonava</w:t>
      </w:r>
    </w:p>
    <w:p w14:paraId="42CED1AD" w14:textId="34C383FA" w:rsidR="00D01801" w:rsidRDefault="00D258AF" w:rsidP="00793F7B">
      <w:pPr>
        <w:autoSpaceDE w:val="0"/>
        <w:autoSpaceDN w:val="0"/>
        <w:adjustRightInd w:val="0"/>
        <w:spacing w:after="0" w:line="240" w:lineRule="auto"/>
        <w:ind w:left="709" w:right="548"/>
        <w:jc w:val="center"/>
        <w:rPr>
          <w:rFonts w:ascii="Times New Roman" w:hAnsi="Times New Roman" w:cs="Times New Roman"/>
          <w:b/>
          <w:bCs/>
          <w:sz w:val="24"/>
          <w:szCs w:val="24"/>
        </w:rPr>
      </w:pPr>
      <w:r>
        <w:rPr>
          <w:rFonts w:ascii="Times New Roman" w:hAnsi="Times New Roman" w:cs="Times New Roman"/>
          <w:b/>
          <w:bCs/>
          <w:sz w:val="24"/>
          <w:szCs w:val="24"/>
        </w:rPr>
        <w:t>(2020-0</w:t>
      </w:r>
      <w:r>
        <w:rPr>
          <w:rFonts w:ascii="Times New Roman" w:hAnsi="Times New Roman" w:cs="Times New Roman"/>
          <w:b/>
          <w:bCs/>
          <w:sz w:val="24"/>
          <w:szCs w:val="24"/>
          <w:lang w:val="en-US"/>
        </w:rPr>
        <w:t>1</w:t>
      </w:r>
      <w:bookmarkStart w:id="0" w:name="_GoBack"/>
      <w:bookmarkEnd w:id="0"/>
      <w:r w:rsidR="00D01801">
        <w:rPr>
          <w:rFonts w:ascii="Times New Roman" w:hAnsi="Times New Roman" w:cs="Times New Roman"/>
          <w:b/>
          <w:bCs/>
          <w:sz w:val="24"/>
          <w:szCs w:val="24"/>
        </w:rPr>
        <w:t>-30)</w:t>
      </w:r>
    </w:p>
    <w:p w14:paraId="75F40421" w14:textId="77777777" w:rsidR="001819C9" w:rsidRPr="00C43D33" w:rsidRDefault="001819C9" w:rsidP="00793F7B">
      <w:pPr>
        <w:autoSpaceDE w:val="0"/>
        <w:autoSpaceDN w:val="0"/>
        <w:adjustRightInd w:val="0"/>
        <w:spacing w:after="0" w:line="240" w:lineRule="auto"/>
        <w:ind w:left="709" w:right="548"/>
        <w:jc w:val="center"/>
        <w:rPr>
          <w:rFonts w:ascii="Times New Roman" w:hAnsi="Times New Roman" w:cs="Times New Roman"/>
          <w:b/>
          <w:bCs/>
          <w:sz w:val="24"/>
          <w:szCs w:val="24"/>
        </w:rPr>
      </w:pPr>
    </w:p>
    <w:p w14:paraId="34098664" w14:textId="077F16E6" w:rsidR="00793F7B" w:rsidRDefault="00793F7B" w:rsidP="00793F7B">
      <w:pPr>
        <w:autoSpaceDE w:val="0"/>
        <w:autoSpaceDN w:val="0"/>
        <w:adjustRightInd w:val="0"/>
        <w:spacing w:after="0" w:line="240" w:lineRule="auto"/>
        <w:ind w:left="709" w:right="548" w:firstLine="1296"/>
        <w:jc w:val="both"/>
        <w:rPr>
          <w:rFonts w:ascii="Times New Roman" w:hAnsi="Times New Roman" w:cs="Times New Roman"/>
          <w:sz w:val="24"/>
          <w:szCs w:val="24"/>
        </w:rPr>
      </w:pPr>
      <w:r w:rsidRPr="00C43D33">
        <w:rPr>
          <w:rFonts w:ascii="Times New Roman" w:hAnsi="Times New Roman" w:cs="Times New Roman"/>
          <w:sz w:val="24"/>
          <w:szCs w:val="24"/>
        </w:rPr>
        <w:t xml:space="preserve">Vadovaujantis </w:t>
      </w:r>
      <w:r>
        <w:rPr>
          <w:rFonts w:ascii="Times New Roman" w:hAnsi="Times New Roman" w:cs="Times New Roman"/>
          <w:sz w:val="24"/>
          <w:szCs w:val="24"/>
        </w:rPr>
        <w:t xml:space="preserve">LR SAM 2019-07-12 įsakymu Nr. V-830 „Dėl korupcijos tikimybės nustatymo“, Lietuvos Respublikos korupcijos prevencijos įstatymo 6 straipsniu,  </w:t>
      </w:r>
      <w:r w:rsidRPr="00C43D33">
        <w:rPr>
          <w:rFonts w:ascii="Times New Roman" w:hAnsi="Times New Roman" w:cs="Times New Roman"/>
          <w:sz w:val="24"/>
          <w:szCs w:val="24"/>
        </w:rPr>
        <w:t>Lietuvos Respublikos Vyriausybės 2002 m. spalio 8 d. nutarimu Nr. 1601 ,,Dėl</w:t>
      </w:r>
      <w:r>
        <w:rPr>
          <w:rFonts w:ascii="Times New Roman" w:hAnsi="Times New Roman" w:cs="Times New Roman"/>
          <w:sz w:val="24"/>
          <w:szCs w:val="24"/>
        </w:rPr>
        <w:t xml:space="preserve"> </w:t>
      </w:r>
      <w:r w:rsidRPr="00C43D33">
        <w:rPr>
          <w:rFonts w:ascii="Times New Roman" w:hAnsi="Times New Roman" w:cs="Times New Roman"/>
          <w:sz w:val="24"/>
          <w:szCs w:val="24"/>
        </w:rPr>
        <w:t>Korupcijos rizikos analizės atlikimo tvarkos patvirtinimo“, Specialiųjų tyrimų tarnybos direktoriaus</w:t>
      </w:r>
      <w:r>
        <w:rPr>
          <w:rFonts w:ascii="Times New Roman" w:hAnsi="Times New Roman" w:cs="Times New Roman"/>
          <w:sz w:val="24"/>
          <w:szCs w:val="24"/>
        </w:rPr>
        <w:t xml:space="preserve"> </w:t>
      </w:r>
      <w:r w:rsidRPr="00C43D33">
        <w:rPr>
          <w:rFonts w:ascii="Times New Roman" w:hAnsi="Times New Roman" w:cs="Times New Roman"/>
          <w:sz w:val="24"/>
          <w:szCs w:val="24"/>
        </w:rPr>
        <w:t>2011-05-13 įsakymu Nr. 2-170 ,,Dėl valstybės ar savivaldybės įstaigų veiklos sričių, kuriose</w:t>
      </w:r>
      <w:r>
        <w:rPr>
          <w:rFonts w:ascii="Times New Roman" w:hAnsi="Times New Roman" w:cs="Times New Roman"/>
          <w:sz w:val="24"/>
          <w:szCs w:val="24"/>
        </w:rPr>
        <w:t xml:space="preserve"> </w:t>
      </w:r>
      <w:r w:rsidRPr="00C43D33">
        <w:rPr>
          <w:rFonts w:ascii="Times New Roman" w:hAnsi="Times New Roman" w:cs="Times New Roman"/>
          <w:sz w:val="24"/>
          <w:szCs w:val="24"/>
        </w:rPr>
        <w:t>egzistuoja didelė korupcijos pasireiškimo tikimybė, nustatymo rekomendacijų patvirtinimo“,</w:t>
      </w:r>
      <w:r>
        <w:rPr>
          <w:rFonts w:ascii="Times New Roman" w:hAnsi="Times New Roman" w:cs="Times New Roman"/>
          <w:sz w:val="24"/>
          <w:szCs w:val="24"/>
        </w:rPr>
        <w:t xml:space="preserve"> įgyvendinant Šakinės korupcijos prevencijos programos Įgyvendinimo 2016-2019 priemonių plano, patvirtinto Lietuvos Respublikos sveikatos apsaugos ministro 2015 m. gruodžio 10 d. įsakymu Nr. V-1433, 2.2 priemonę ir siekdami nustatyti Sveikatos apsaugos ministrui priskirtose valdymo srityse veikiančių Asmens sveikatos priežiūros įstaigų veiklos sritis, kuriose galimai egzistuoja įstaigų veiklą veikiantys išoriniai ir (ar) vidiniai ir (ar) individualūs rizikos veiksniai, galintys sudaryti galimybes atsirasti korupcijai, VšĮ Jonavos ligoninėje (toliau ASPĮ) 2020 m. Rugpjūčio-Rugsėjo mėn. atliktas papildomas korupcijos pasireiškimo tikimybės nustatymas įstaigos 1. Viešųjų pirkimų </w:t>
      </w:r>
      <w:r w:rsidRPr="00D20DBD">
        <w:rPr>
          <w:rFonts w:ascii="Times New Roman" w:hAnsi="Times New Roman" w:cs="Times New Roman"/>
          <w:sz w:val="24"/>
          <w:szCs w:val="24"/>
        </w:rPr>
        <w:t>srityje</w:t>
      </w:r>
      <w:r>
        <w:rPr>
          <w:rFonts w:ascii="Times New Roman" w:hAnsi="Times New Roman" w:cs="Times New Roman"/>
          <w:sz w:val="24"/>
          <w:szCs w:val="24"/>
        </w:rPr>
        <w:t xml:space="preserve"> </w:t>
      </w:r>
      <w:r w:rsidRPr="00AA766C">
        <w:rPr>
          <w:rFonts w:ascii="Times New Roman" w:hAnsi="Times New Roman" w:cs="Times New Roman"/>
          <w:sz w:val="24"/>
          <w:szCs w:val="24"/>
        </w:rPr>
        <w:t>kurio</w:t>
      </w:r>
      <w:r>
        <w:rPr>
          <w:rFonts w:ascii="Times New Roman" w:hAnsi="Times New Roman" w:cs="Times New Roman"/>
          <w:sz w:val="24"/>
          <w:szCs w:val="24"/>
        </w:rPr>
        <w:t>je</w:t>
      </w:r>
      <w:r w:rsidRPr="00AA766C">
        <w:rPr>
          <w:rFonts w:ascii="Times New Roman" w:hAnsi="Times New Roman" w:cs="Times New Roman"/>
          <w:sz w:val="24"/>
          <w:szCs w:val="24"/>
        </w:rPr>
        <w:t xml:space="preserve"> egzistuoja didelė korupcijos pasireiškimo tikimybė</w:t>
      </w:r>
      <w:r>
        <w:rPr>
          <w:rFonts w:ascii="Times New Roman" w:hAnsi="Times New Roman" w:cs="Times New Roman"/>
          <w:sz w:val="24"/>
          <w:szCs w:val="24"/>
        </w:rPr>
        <w:t>, ir teikiame motyvuotą išvados kopiją.</w:t>
      </w:r>
    </w:p>
    <w:p w14:paraId="6C758B5C" w14:textId="77777777" w:rsidR="00793F7B" w:rsidRDefault="00793F7B" w:rsidP="00793F7B">
      <w:pPr>
        <w:pStyle w:val="Bodytext20"/>
        <w:numPr>
          <w:ilvl w:val="0"/>
          <w:numId w:val="4"/>
        </w:numPr>
        <w:shd w:val="clear" w:color="auto" w:fill="auto"/>
        <w:spacing w:after="0"/>
        <w:ind w:left="709" w:right="548" w:firstLine="780"/>
        <w:jc w:val="both"/>
      </w:pPr>
      <w:r>
        <w:rPr>
          <w:color w:val="000000"/>
          <w:sz w:val="24"/>
          <w:szCs w:val="24"/>
          <w:lang w:eastAsia="lt-LT" w:bidi="lt-LT"/>
        </w:rPr>
        <w:t xml:space="preserve">Analizuojant korupcijos pasireiškimo tikimybę VšĮ Jonavos ligoninė viešųjų pirkimų  ataskaitose, buvo nustatinėjama, kaip vykdomos Lietuvos Respublikos viešųjų pirkimų įstatymo nuostatų.  </w:t>
      </w:r>
    </w:p>
    <w:p w14:paraId="74702AE0" w14:textId="77777777" w:rsidR="00793F7B" w:rsidRPr="00B76644" w:rsidRDefault="00793F7B" w:rsidP="00793F7B">
      <w:pPr>
        <w:widowControl w:val="0"/>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Korupcijos pasireiškimo tikimybės nustatymas vykdytas šiais metodais: teisės aktų ir</w:t>
      </w:r>
      <w:r w:rsidRPr="00B76644">
        <w:rPr>
          <w:rFonts w:ascii="Times New Roman" w:eastAsia="Times New Roman" w:hAnsi="Times New Roman" w:cs="Times New Roman"/>
          <w:color w:val="000000"/>
          <w:sz w:val="24"/>
          <w:szCs w:val="24"/>
          <w:lang w:eastAsia="lt-LT" w:bidi="lt-LT"/>
        </w:rPr>
        <w:br/>
        <w:t xml:space="preserve">dokumentų turinio analizė, interviu metodas, bendraujant su </w:t>
      </w:r>
      <w:r>
        <w:rPr>
          <w:rFonts w:ascii="Times New Roman" w:eastAsia="Times New Roman" w:hAnsi="Times New Roman" w:cs="Times New Roman"/>
          <w:color w:val="000000"/>
          <w:sz w:val="24"/>
          <w:szCs w:val="24"/>
          <w:lang w:eastAsia="lt-LT" w:bidi="lt-LT"/>
        </w:rPr>
        <w:t xml:space="preserve">VšĮ Jonavos ligoninė Viešųjų pirkimų specialiste, Viešųjų pirkimų komisijos </w:t>
      </w:r>
      <w:r w:rsidRPr="00B76644">
        <w:rPr>
          <w:rFonts w:ascii="Times New Roman" w:eastAsia="Times New Roman" w:hAnsi="Times New Roman" w:cs="Times New Roman"/>
          <w:color w:val="000000"/>
          <w:sz w:val="24"/>
          <w:szCs w:val="24"/>
          <w:lang w:eastAsia="lt-LT" w:bidi="lt-LT"/>
        </w:rPr>
        <w:t>darbuotojais žodžiu</w:t>
      </w:r>
      <w:r>
        <w:rPr>
          <w:rFonts w:ascii="Times New Roman" w:eastAsia="Times New Roman" w:hAnsi="Times New Roman" w:cs="Times New Roman"/>
          <w:color w:val="000000"/>
          <w:sz w:val="24"/>
          <w:szCs w:val="24"/>
          <w:lang w:eastAsia="lt-LT" w:bidi="lt-LT"/>
        </w:rPr>
        <w:t xml:space="preserve">, </w:t>
      </w:r>
      <w:r w:rsidRPr="00B76644">
        <w:rPr>
          <w:rFonts w:ascii="Times New Roman" w:eastAsia="Times New Roman" w:hAnsi="Times New Roman" w:cs="Times New Roman"/>
          <w:color w:val="000000"/>
          <w:sz w:val="24"/>
          <w:szCs w:val="24"/>
          <w:lang w:eastAsia="lt-LT" w:bidi="lt-LT"/>
        </w:rPr>
        <w:t>elektron</w:t>
      </w:r>
      <w:r w:rsidRPr="00B76644">
        <w:rPr>
          <w:rFonts w:ascii="Times New Roman" w:eastAsia="Times New Roman" w:hAnsi="Times New Roman" w:cs="Times New Roman"/>
          <w:color w:val="000000"/>
          <w:sz w:val="24"/>
          <w:szCs w:val="24"/>
          <w:u w:val="single"/>
          <w:lang w:eastAsia="lt-LT" w:bidi="lt-LT"/>
        </w:rPr>
        <w:t>i</w:t>
      </w:r>
      <w:r w:rsidRPr="00B76644">
        <w:rPr>
          <w:rFonts w:ascii="Times New Roman" w:eastAsia="Times New Roman" w:hAnsi="Times New Roman" w:cs="Times New Roman"/>
          <w:color w:val="000000"/>
          <w:sz w:val="24"/>
          <w:szCs w:val="24"/>
          <w:lang w:eastAsia="lt-LT" w:bidi="lt-LT"/>
        </w:rPr>
        <w:t>niu paštu, viešai prieinamos informacijos analizavimas.</w:t>
      </w:r>
    </w:p>
    <w:p w14:paraId="0E29C74B" w14:textId="77777777" w:rsidR="00793F7B" w:rsidRPr="00B76644" w:rsidRDefault="00793F7B" w:rsidP="00793F7B">
      <w:pPr>
        <w:widowControl w:val="0"/>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Analizuojama sritis, tai viešųjų pirkimų inicijavimas, organizavimas, jų vykdymo kontrolė,</w:t>
      </w:r>
      <w:r w:rsidRPr="00B76644">
        <w:rPr>
          <w:rFonts w:ascii="Times New Roman" w:eastAsia="Times New Roman" w:hAnsi="Times New Roman" w:cs="Times New Roman"/>
          <w:color w:val="000000"/>
          <w:sz w:val="24"/>
          <w:szCs w:val="24"/>
          <w:lang w:eastAsia="lt-LT" w:bidi="lt-LT"/>
        </w:rPr>
        <w:br/>
        <w:t>visi viešojo pirkimo etapai, sudarytų sutarčių vykdymo kontrolė, ar paskirti atsakingi asmenys, ar</w:t>
      </w:r>
      <w:r w:rsidRPr="00B76644">
        <w:rPr>
          <w:rFonts w:ascii="Times New Roman" w:eastAsia="Times New Roman" w:hAnsi="Times New Roman" w:cs="Times New Roman"/>
          <w:color w:val="000000"/>
          <w:sz w:val="24"/>
          <w:szCs w:val="24"/>
          <w:lang w:eastAsia="lt-LT" w:bidi="lt-LT"/>
        </w:rPr>
        <w:br/>
        <w:t>nustatyta kontrolės tvarka, ar nėra interesų konfliktų, ar viešinama informacija.</w:t>
      </w:r>
    </w:p>
    <w:p w14:paraId="73CF3BB8" w14:textId="77777777" w:rsidR="00793F7B" w:rsidRPr="00B76644" w:rsidRDefault="00793F7B" w:rsidP="00793F7B">
      <w:pPr>
        <w:widowControl w:val="0"/>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Analizuojamas laikotarpis imamas už  paskutinius metus: nuo 20</w:t>
      </w:r>
      <w:r>
        <w:rPr>
          <w:rFonts w:ascii="Times New Roman" w:eastAsia="Times New Roman" w:hAnsi="Times New Roman" w:cs="Times New Roman"/>
          <w:color w:val="000000"/>
          <w:sz w:val="24"/>
          <w:szCs w:val="24"/>
          <w:lang w:eastAsia="lt-LT" w:bidi="lt-LT"/>
        </w:rPr>
        <w:t>20</w:t>
      </w:r>
      <w:r w:rsidRPr="00B76644">
        <w:rPr>
          <w:rFonts w:ascii="Times New Roman" w:eastAsia="Times New Roman" w:hAnsi="Times New Roman" w:cs="Times New Roman"/>
          <w:color w:val="000000"/>
          <w:sz w:val="24"/>
          <w:szCs w:val="24"/>
          <w:lang w:eastAsia="lt-LT" w:bidi="lt-LT"/>
        </w:rPr>
        <w:t>-0</w:t>
      </w:r>
      <w:r>
        <w:rPr>
          <w:rFonts w:ascii="Times New Roman" w:eastAsia="Times New Roman" w:hAnsi="Times New Roman" w:cs="Times New Roman"/>
          <w:color w:val="000000"/>
          <w:sz w:val="24"/>
          <w:szCs w:val="24"/>
          <w:lang w:eastAsia="lt-LT" w:bidi="lt-LT"/>
        </w:rPr>
        <w:t>1</w:t>
      </w:r>
      <w:r w:rsidRPr="00B76644">
        <w:rPr>
          <w:rFonts w:ascii="Times New Roman" w:eastAsia="Times New Roman" w:hAnsi="Times New Roman" w:cs="Times New Roman"/>
          <w:color w:val="000000"/>
          <w:sz w:val="24"/>
          <w:szCs w:val="24"/>
          <w:lang w:eastAsia="lt-LT" w:bidi="lt-LT"/>
        </w:rPr>
        <w:t>-0</w:t>
      </w:r>
      <w:r>
        <w:rPr>
          <w:rFonts w:ascii="Times New Roman" w:eastAsia="Times New Roman" w:hAnsi="Times New Roman" w:cs="Times New Roman"/>
          <w:color w:val="000000"/>
          <w:sz w:val="24"/>
          <w:szCs w:val="24"/>
          <w:lang w:eastAsia="lt-LT" w:bidi="lt-LT"/>
        </w:rPr>
        <w:t>1</w:t>
      </w:r>
      <w:r w:rsidRPr="00B76644">
        <w:rPr>
          <w:rFonts w:ascii="Times New Roman" w:eastAsia="Times New Roman" w:hAnsi="Times New Roman" w:cs="Times New Roman"/>
          <w:color w:val="000000"/>
          <w:sz w:val="24"/>
          <w:szCs w:val="24"/>
          <w:lang w:eastAsia="lt-LT" w:bidi="lt-LT"/>
        </w:rPr>
        <w:t xml:space="preserve"> iki 20</w:t>
      </w:r>
      <w:r>
        <w:rPr>
          <w:rFonts w:ascii="Times New Roman" w:eastAsia="Times New Roman" w:hAnsi="Times New Roman" w:cs="Times New Roman"/>
          <w:color w:val="000000"/>
          <w:sz w:val="24"/>
          <w:szCs w:val="24"/>
          <w:lang w:eastAsia="lt-LT" w:bidi="lt-LT"/>
        </w:rPr>
        <w:t>20</w:t>
      </w:r>
      <w:r w:rsidRPr="00B76644">
        <w:rPr>
          <w:rFonts w:ascii="Times New Roman" w:eastAsia="Times New Roman" w:hAnsi="Times New Roman" w:cs="Times New Roman"/>
          <w:color w:val="000000"/>
          <w:sz w:val="24"/>
          <w:szCs w:val="24"/>
          <w:lang w:eastAsia="lt-LT" w:bidi="lt-LT"/>
        </w:rPr>
        <w:t>-06-30,</w:t>
      </w:r>
      <w:r w:rsidRPr="00B76644">
        <w:rPr>
          <w:rFonts w:ascii="Times New Roman" w:eastAsia="Times New Roman" w:hAnsi="Times New Roman" w:cs="Times New Roman"/>
          <w:color w:val="000000"/>
          <w:sz w:val="24"/>
          <w:szCs w:val="24"/>
          <w:lang w:eastAsia="lt-LT" w:bidi="lt-LT"/>
        </w:rPr>
        <w:br/>
        <w:t>pateikiant statistinius duomenis ir vertinant situaciją pagal. galiojusius teisės aktus,</w:t>
      </w:r>
      <w:r w:rsidRPr="00B76644">
        <w:rPr>
          <w:rFonts w:ascii="Times New Roman" w:eastAsia="Times New Roman" w:hAnsi="Times New Roman" w:cs="Times New Roman"/>
          <w:color w:val="000000"/>
          <w:sz w:val="24"/>
          <w:szCs w:val="24"/>
          <w:lang w:eastAsia="lt-LT" w:bidi="lt-LT"/>
        </w:rPr>
        <w:br/>
        <w:t>aktualius įsakymus, nuostatas ir pavedimus.</w:t>
      </w:r>
    </w:p>
    <w:p w14:paraId="7032F9E0" w14:textId="77777777" w:rsidR="00793F7B" w:rsidRPr="00B76644" w:rsidRDefault="00793F7B" w:rsidP="00793F7B">
      <w:pPr>
        <w:autoSpaceDE w:val="0"/>
        <w:autoSpaceDN w:val="0"/>
        <w:adjustRightInd w:val="0"/>
        <w:spacing w:after="0" w:line="240" w:lineRule="auto"/>
        <w:ind w:left="709" w:right="548" w:firstLine="587"/>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Korupcijos pasireiškimo tikimybė nustatyta naudojant dokumentinį ir formalųjį metodus,</w:t>
      </w:r>
      <w:r w:rsidRPr="00B76644">
        <w:rPr>
          <w:rFonts w:ascii="Times New Roman" w:eastAsia="Times New Roman" w:hAnsi="Times New Roman" w:cs="Times New Roman"/>
          <w:color w:val="000000"/>
          <w:sz w:val="24"/>
          <w:szCs w:val="24"/>
          <w:lang w:eastAsia="lt-LT" w:bidi="lt-LT"/>
        </w:rPr>
        <w:br/>
        <w:t xml:space="preserve">analizuojant Lietuvos Respublikos įstatymus, </w:t>
      </w:r>
      <w:r>
        <w:rPr>
          <w:rFonts w:ascii="Times New Roman" w:eastAsia="Times New Roman" w:hAnsi="Times New Roman" w:cs="Times New Roman"/>
          <w:color w:val="000000"/>
          <w:sz w:val="24"/>
          <w:szCs w:val="24"/>
          <w:lang w:eastAsia="lt-LT" w:bidi="lt-LT"/>
        </w:rPr>
        <w:t xml:space="preserve">VšĮ Jonavos ligoninė Direktoriaus įsakymus, </w:t>
      </w:r>
      <w:r w:rsidRPr="00B76644">
        <w:rPr>
          <w:rFonts w:ascii="Times New Roman" w:eastAsia="Times New Roman" w:hAnsi="Times New Roman" w:cs="Times New Roman"/>
          <w:color w:val="000000"/>
          <w:sz w:val="24"/>
          <w:szCs w:val="24"/>
          <w:lang w:eastAsia="lt-LT" w:bidi="lt-LT"/>
        </w:rPr>
        <w:br/>
        <w:t>kitus teisės aktus, kuriais darbe vadovaujasi darbuotojai, vykdydami jiems priskirtas funkcijas</w:t>
      </w:r>
      <w:r>
        <w:rPr>
          <w:rFonts w:ascii="Times New Roman" w:eastAsia="Times New Roman" w:hAnsi="Times New Roman" w:cs="Times New Roman"/>
          <w:color w:val="000000"/>
          <w:sz w:val="24"/>
          <w:szCs w:val="24"/>
          <w:lang w:eastAsia="lt-LT" w:bidi="lt-LT"/>
        </w:rPr>
        <w:t>,</w:t>
      </w:r>
      <w:r w:rsidRPr="00C43D33">
        <w:rPr>
          <w:rFonts w:ascii="Times New Roman" w:hAnsi="Times New Roman" w:cs="Times New Roman"/>
          <w:sz w:val="24"/>
          <w:szCs w:val="24"/>
        </w:rPr>
        <w:t xml:space="preserve"> sutarčių su prekių tiekėjais, paslaugų teikėjais bei darbų rangovais sudarymo</w:t>
      </w:r>
      <w:r>
        <w:rPr>
          <w:rFonts w:ascii="Times New Roman" w:hAnsi="Times New Roman" w:cs="Times New Roman"/>
          <w:sz w:val="24"/>
          <w:szCs w:val="24"/>
        </w:rPr>
        <w:t xml:space="preserve"> </w:t>
      </w:r>
      <w:r w:rsidRPr="00C43D33">
        <w:rPr>
          <w:rFonts w:ascii="Times New Roman" w:hAnsi="Times New Roman" w:cs="Times New Roman"/>
          <w:sz w:val="24"/>
          <w:szCs w:val="24"/>
        </w:rPr>
        <w:t>ir jų vykdymo proces</w:t>
      </w:r>
      <w:r>
        <w:rPr>
          <w:rFonts w:ascii="Times New Roman" w:hAnsi="Times New Roman" w:cs="Times New Roman"/>
          <w:sz w:val="24"/>
          <w:szCs w:val="24"/>
        </w:rPr>
        <w:t>ą</w:t>
      </w:r>
      <w:r w:rsidRPr="00C43D33">
        <w:rPr>
          <w:rFonts w:ascii="Times New Roman" w:hAnsi="Times New Roman" w:cs="Times New Roman"/>
          <w:sz w:val="24"/>
          <w:szCs w:val="24"/>
        </w:rPr>
        <w:t xml:space="preserve"> (Lietuvos Respublikos viešųjų pirkimų įstatymas, (Lietuvos Respublikos</w:t>
      </w:r>
      <w:r>
        <w:rPr>
          <w:rFonts w:ascii="Times New Roman" w:hAnsi="Times New Roman" w:cs="Times New Roman"/>
          <w:sz w:val="24"/>
          <w:szCs w:val="24"/>
        </w:rPr>
        <w:t xml:space="preserve"> </w:t>
      </w:r>
      <w:r w:rsidRPr="00C43D33">
        <w:rPr>
          <w:rFonts w:ascii="Times New Roman" w:hAnsi="Times New Roman" w:cs="Times New Roman"/>
          <w:sz w:val="24"/>
          <w:szCs w:val="24"/>
        </w:rPr>
        <w:t>Seimas, 1996-08-13, Nr. I-1491); Lietuvos Respublikos mokėjimų, atliekamų pagal komercines</w:t>
      </w:r>
      <w:r>
        <w:rPr>
          <w:rFonts w:ascii="Times New Roman" w:hAnsi="Times New Roman" w:cs="Times New Roman"/>
          <w:sz w:val="24"/>
          <w:szCs w:val="24"/>
        </w:rPr>
        <w:t xml:space="preserve"> </w:t>
      </w:r>
      <w:r w:rsidRPr="00C43D33">
        <w:rPr>
          <w:rFonts w:ascii="Times New Roman" w:hAnsi="Times New Roman" w:cs="Times New Roman"/>
          <w:sz w:val="24"/>
          <w:szCs w:val="24"/>
        </w:rPr>
        <w:t>sutartis, vėlavimo prevencijos įstatymas (Lietuvos Respublikos Seimas, 2003-12-09, Nr. IX-1873)</w:t>
      </w:r>
      <w:r>
        <w:rPr>
          <w:rFonts w:ascii="Times New Roman" w:hAnsi="Times New Roman" w:cs="Times New Roman"/>
          <w:sz w:val="24"/>
          <w:szCs w:val="24"/>
        </w:rPr>
        <w:t xml:space="preserve">, </w:t>
      </w:r>
      <w:r w:rsidRPr="00C43D33">
        <w:rPr>
          <w:rFonts w:ascii="Times New Roman" w:hAnsi="Times New Roman" w:cs="Times New Roman"/>
          <w:sz w:val="24"/>
          <w:szCs w:val="24"/>
        </w:rPr>
        <w:t>Mažos vertės pirkimų tvarkos aprašas (Viešųjų pirkimų tarnybos direktoriaus 2017-06-28 d. įsakymas</w:t>
      </w:r>
      <w:r>
        <w:rPr>
          <w:rFonts w:ascii="Times New Roman" w:hAnsi="Times New Roman" w:cs="Times New Roman"/>
          <w:sz w:val="24"/>
          <w:szCs w:val="24"/>
        </w:rPr>
        <w:t xml:space="preserve"> </w:t>
      </w:r>
      <w:r w:rsidRPr="00C43D33">
        <w:rPr>
          <w:rFonts w:ascii="Times New Roman" w:hAnsi="Times New Roman" w:cs="Times New Roman"/>
          <w:sz w:val="24"/>
          <w:szCs w:val="24"/>
        </w:rPr>
        <w:t>Nr. 1S-97</w:t>
      </w:r>
      <w:r>
        <w:rPr>
          <w:rFonts w:ascii="Times New Roman" w:hAnsi="Times New Roman" w:cs="Times New Roman"/>
          <w:sz w:val="24"/>
          <w:szCs w:val="24"/>
        </w:rPr>
        <w:t>)</w:t>
      </w:r>
      <w:r w:rsidRPr="00C43D33">
        <w:rPr>
          <w:rFonts w:ascii="Times New Roman" w:hAnsi="Times New Roman" w:cs="Times New Roman"/>
          <w:sz w:val="24"/>
          <w:szCs w:val="24"/>
        </w:rPr>
        <w:t xml:space="preserve"> ir kt. teisės aktai</w:t>
      </w:r>
      <w:r w:rsidRPr="00B76644">
        <w:rPr>
          <w:rFonts w:ascii="Times New Roman" w:eastAsia="Times New Roman" w:hAnsi="Times New Roman" w:cs="Times New Roman"/>
          <w:color w:val="000000"/>
          <w:sz w:val="24"/>
          <w:szCs w:val="24"/>
          <w:lang w:eastAsia="lt-LT" w:bidi="lt-LT"/>
        </w:rPr>
        <w:t>. Buvo</w:t>
      </w:r>
      <w:r>
        <w:rPr>
          <w:rFonts w:ascii="Times New Roman" w:eastAsia="Times New Roman" w:hAnsi="Times New Roman" w:cs="Times New Roman"/>
          <w:color w:val="000000"/>
          <w:sz w:val="24"/>
          <w:szCs w:val="24"/>
          <w:lang w:eastAsia="lt-LT" w:bidi="lt-LT"/>
        </w:rPr>
        <w:t xml:space="preserve"> </w:t>
      </w:r>
      <w:r w:rsidRPr="00B76644">
        <w:rPr>
          <w:rFonts w:ascii="Times New Roman" w:eastAsia="Times New Roman" w:hAnsi="Times New Roman" w:cs="Times New Roman"/>
          <w:color w:val="000000"/>
          <w:sz w:val="24"/>
          <w:szCs w:val="24"/>
          <w:lang w:eastAsia="lt-LT" w:bidi="lt-LT"/>
        </w:rPr>
        <w:t>vertinama, ar pasirinktoje veiklos srityje yra laikomasi įstatymų ir kitų teisės aktų, veiksmų atlikimo</w:t>
      </w:r>
      <w:r>
        <w:rPr>
          <w:rFonts w:ascii="Times New Roman" w:eastAsia="Times New Roman" w:hAnsi="Times New Roman" w:cs="Times New Roman"/>
          <w:color w:val="000000"/>
          <w:sz w:val="24"/>
          <w:szCs w:val="24"/>
          <w:lang w:eastAsia="lt-LT" w:bidi="lt-LT"/>
        </w:rPr>
        <w:t xml:space="preserve"> </w:t>
      </w:r>
      <w:r w:rsidRPr="00B76644">
        <w:rPr>
          <w:rFonts w:ascii="Times New Roman" w:eastAsia="Times New Roman" w:hAnsi="Times New Roman" w:cs="Times New Roman"/>
          <w:color w:val="000000"/>
          <w:sz w:val="24"/>
          <w:szCs w:val="24"/>
          <w:lang w:eastAsia="lt-LT" w:bidi="lt-LT"/>
        </w:rPr>
        <w:t>tvarka yra skaidri, sprendimų priėmimo tvarka, kriterijai ir priėmimo terminai yra aiškūs. Iškelti</w:t>
      </w:r>
      <w:r>
        <w:rPr>
          <w:rFonts w:ascii="Times New Roman" w:eastAsia="Times New Roman" w:hAnsi="Times New Roman" w:cs="Times New Roman"/>
          <w:color w:val="000000"/>
          <w:sz w:val="24"/>
          <w:szCs w:val="24"/>
          <w:lang w:eastAsia="lt-LT" w:bidi="lt-LT"/>
        </w:rPr>
        <w:t xml:space="preserve"> </w:t>
      </w:r>
      <w:r w:rsidRPr="00B76644">
        <w:rPr>
          <w:rFonts w:ascii="Times New Roman" w:eastAsia="Times New Roman" w:hAnsi="Times New Roman" w:cs="Times New Roman"/>
          <w:color w:val="000000"/>
          <w:sz w:val="24"/>
          <w:szCs w:val="24"/>
          <w:lang w:eastAsia="lt-LT" w:bidi="lt-LT"/>
        </w:rPr>
        <w:t>tokie uždaviniai:</w:t>
      </w:r>
    </w:p>
    <w:p w14:paraId="6EA90646" w14:textId="77777777" w:rsidR="00793F7B" w:rsidRPr="00B76644" w:rsidRDefault="00793F7B" w:rsidP="00793F7B">
      <w:pPr>
        <w:widowControl w:val="0"/>
        <w:numPr>
          <w:ilvl w:val="0"/>
          <w:numId w:val="1"/>
        </w:numPr>
        <w:tabs>
          <w:tab w:val="left" w:pos="1139"/>
        </w:tabs>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ar pakankamai reglamentuota viešųjų pirkimų procedūra ASPĮ;</w:t>
      </w:r>
    </w:p>
    <w:p w14:paraId="6562AE07" w14:textId="77777777" w:rsidR="00793F7B" w:rsidRPr="00B76644" w:rsidRDefault="00793F7B" w:rsidP="00793F7B">
      <w:pPr>
        <w:widowControl w:val="0"/>
        <w:numPr>
          <w:ilvl w:val="0"/>
          <w:numId w:val="1"/>
        </w:numPr>
        <w:tabs>
          <w:tab w:val="left" w:pos="1139"/>
          <w:tab w:val="left" w:pos="2552"/>
          <w:tab w:val="left" w:pos="8931"/>
        </w:tabs>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ar darbuotojų įgaliojimai yra aiškiai apibrėžti;</w:t>
      </w:r>
      <w:r w:rsidRPr="00B76644">
        <w:rPr>
          <w:rFonts w:ascii="Times New Roman" w:eastAsia="Times New Roman" w:hAnsi="Times New Roman" w:cs="Times New Roman"/>
          <w:color w:val="000000"/>
          <w:sz w:val="24"/>
          <w:szCs w:val="24"/>
          <w:lang w:eastAsia="lt-LT" w:bidi="lt-LT"/>
        </w:rPr>
        <w:tab/>
      </w:r>
    </w:p>
    <w:p w14:paraId="15BB3376" w14:textId="77777777" w:rsidR="00793F7B" w:rsidRPr="00B76644" w:rsidRDefault="00793F7B" w:rsidP="00793F7B">
      <w:pPr>
        <w:widowControl w:val="0"/>
        <w:numPr>
          <w:ilvl w:val="0"/>
          <w:numId w:val="1"/>
        </w:numPr>
        <w:tabs>
          <w:tab w:val="left" w:pos="1139"/>
        </w:tabs>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ar numatyta priimtų sprendimų apskundimo tvarka ir ar ji pakankama;</w:t>
      </w:r>
    </w:p>
    <w:p w14:paraId="49B20571" w14:textId="77777777" w:rsidR="00793F7B" w:rsidRPr="00B76644" w:rsidRDefault="00793F7B" w:rsidP="00793F7B">
      <w:pPr>
        <w:widowControl w:val="0"/>
        <w:numPr>
          <w:ilvl w:val="0"/>
          <w:numId w:val="1"/>
        </w:numPr>
        <w:tabs>
          <w:tab w:val="left" w:pos="1139"/>
        </w:tabs>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ar vykdant viešųjų pirkimų procedūras yra laikomasi įstatymų, teisės aktų.</w:t>
      </w:r>
    </w:p>
    <w:p w14:paraId="4D879625" w14:textId="77777777" w:rsidR="00793F7B" w:rsidRPr="00B76644" w:rsidRDefault="00793F7B" w:rsidP="00793F7B">
      <w:pPr>
        <w:widowControl w:val="0"/>
        <w:spacing w:after="0" w:line="274" w:lineRule="exact"/>
        <w:ind w:left="709" w:right="548"/>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Darbuotojas, vykdydamas jam pavestus uždavinius, atlieka šias pagrindines funkcijas:</w:t>
      </w:r>
    </w:p>
    <w:p w14:paraId="6597D7F7" w14:textId="77777777" w:rsidR="00793F7B" w:rsidRPr="00B76644" w:rsidRDefault="00793F7B" w:rsidP="00793F7B">
      <w:pPr>
        <w:widowControl w:val="0"/>
        <w:numPr>
          <w:ilvl w:val="0"/>
          <w:numId w:val="2"/>
        </w:numPr>
        <w:tabs>
          <w:tab w:val="left" w:pos="1560"/>
        </w:tabs>
        <w:spacing w:after="0" w:line="274" w:lineRule="exact"/>
        <w:ind w:left="709" w:right="548" w:firstLine="709"/>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organizuoja prekių, paslaugų, darbų pirkimus pagal Viešųjų pirkimų įstatyme nustatytą</w:t>
      </w:r>
      <w:r>
        <w:rPr>
          <w:rFonts w:ascii="Times New Roman" w:eastAsia="Times New Roman" w:hAnsi="Times New Roman" w:cs="Times New Roman"/>
          <w:color w:val="000000"/>
          <w:sz w:val="24"/>
          <w:szCs w:val="24"/>
          <w:lang w:eastAsia="lt-LT" w:bidi="lt-LT"/>
        </w:rPr>
        <w:t xml:space="preserve"> </w:t>
      </w:r>
      <w:r w:rsidRPr="00B76644">
        <w:rPr>
          <w:rFonts w:ascii="Times New Roman" w:eastAsia="Times New Roman" w:hAnsi="Times New Roman" w:cs="Times New Roman"/>
          <w:color w:val="000000"/>
          <w:sz w:val="24"/>
          <w:szCs w:val="24"/>
          <w:lang w:eastAsia="lt-LT" w:bidi="lt-LT"/>
        </w:rPr>
        <w:t>tvarką;</w:t>
      </w:r>
    </w:p>
    <w:p w14:paraId="0D45065C" w14:textId="77777777" w:rsidR="00793F7B" w:rsidRPr="00B76644" w:rsidRDefault="00793F7B" w:rsidP="00793F7B">
      <w:pPr>
        <w:widowControl w:val="0"/>
        <w:numPr>
          <w:ilvl w:val="0"/>
          <w:numId w:val="2"/>
        </w:numPr>
        <w:tabs>
          <w:tab w:val="left" w:pos="1139"/>
        </w:tabs>
        <w:spacing w:after="0" w:line="274" w:lineRule="exact"/>
        <w:ind w:left="709" w:right="548" w:firstLine="709"/>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rengia metinį pirkimų planą pagal pateiktus skyrių, tarnybų, specialistų duomenis bei</w:t>
      </w:r>
      <w:r>
        <w:rPr>
          <w:rFonts w:ascii="Times New Roman" w:eastAsia="Times New Roman" w:hAnsi="Times New Roman" w:cs="Times New Roman"/>
          <w:color w:val="000000"/>
          <w:sz w:val="24"/>
          <w:szCs w:val="24"/>
          <w:lang w:eastAsia="lt-LT" w:bidi="lt-LT"/>
        </w:rPr>
        <w:t xml:space="preserve"> </w:t>
      </w:r>
      <w:r w:rsidRPr="00B76644">
        <w:rPr>
          <w:rFonts w:ascii="Times New Roman" w:eastAsia="Times New Roman" w:hAnsi="Times New Roman" w:cs="Times New Roman"/>
          <w:color w:val="000000"/>
          <w:sz w:val="24"/>
          <w:szCs w:val="24"/>
          <w:lang w:eastAsia="lt-LT" w:bidi="lt-LT"/>
        </w:rPr>
        <w:t>esant pasikeitimams tikslina;</w:t>
      </w:r>
    </w:p>
    <w:p w14:paraId="2C11B2EB" w14:textId="77777777" w:rsidR="00793F7B" w:rsidRPr="00B76644" w:rsidRDefault="00793F7B" w:rsidP="00793F7B">
      <w:pPr>
        <w:widowControl w:val="0"/>
        <w:numPr>
          <w:ilvl w:val="0"/>
          <w:numId w:val="2"/>
        </w:numPr>
        <w:tabs>
          <w:tab w:val="left" w:pos="1139"/>
        </w:tabs>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rengia ataskaitas apie įvykusius pirkimus, sudarytas sutartis.</w:t>
      </w:r>
    </w:p>
    <w:p w14:paraId="3E099D64" w14:textId="77777777" w:rsidR="00793F7B" w:rsidRDefault="00793F7B" w:rsidP="00793F7B">
      <w:pPr>
        <w:widowControl w:val="0"/>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B76644">
        <w:rPr>
          <w:rFonts w:ascii="Times New Roman" w:eastAsia="Times New Roman" w:hAnsi="Times New Roman" w:cs="Times New Roman"/>
          <w:color w:val="000000"/>
          <w:sz w:val="24"/>
          <w:szCs w:val="24"/>
          <w:lang w:eastAsia="lt-LT" w:bidi="lt-LT"/>
        </w:rPr>
        <w:t>Korupcijos pasireiškimo tikimybės nustatymas buvo vertinamas pagal Korupcijos</w:t>
      </w:r>
      <w:r w:rsidRPr="00B76644">
        <w:rPr>
          <w:rFonts w:ascii="Times New Roman" w:eastAsia="Times New Roman" w:hAnsi="Times New Roman" w:cs="Times New Roman"/>
          <w:color w:val="000000"/>
          <w:sz w:val="24"/>
          <w:szCs w:val="24"/>
          <w:lang w:eastAsia="lt-LT" w:bidi="lt-LT"/>
        </w:rPr>
        <w:br/>
      </w:r>
      <w:r w:rsidRPr="00B76644">
        <w:rPr>
          <w:rFonts w:ascii="Times New Roman" w:eastAsia="Times New Roman" w:hAnsi="Times New Roman" w:cs="Times New Roman"/>
          <w:color w:val="000000"/>
          <w:sz w:val="24"/>
          <w:szCs w:val="24"/>
          <w:lang w:eastAsia="lt-LT" w:bidi="lt-LT"/>
        </w:rPr>
        <w:lastRenderedPageBreak/>
        <w:t>prevencijos įstatymo 6 straipsnio pateiktus kriterijus. Atlikus korupcijos pasireiškimo tikimybės</w:t>
      </w:r>
      <w:r w:rsidRPr="00B76644">
        <w:rPr>
          <w:rFonts w:ascii="Times New Roman" w:eastAsia="Times New Roman" w:hAnsi="Times New Roman" w:cs="Times New Roman"/>
          <w:color w:val="000000"/>
          <w:sz w:val="24"/>
          <w:szCs w:val="24"/>
          <w:lang w:eastAsia="lt-LT" w:bidi="lt-LT"/>
        </w:rPr>
        <w:br/>
        <w:t>analizę nustatyta, kad korupcijos pasireiškimo tikimybė galimai egzistuoja, nes atitinka 1, 3 ir 5</w:t>
      </w:r>
      <w:r w:rsidRPr="00B76644">
        <w:rPr>
          <w:rFonts w:ascii="Times New Roman" w:eastAsia="Times New Roman" w:hAnsi="Times New Roman" w:cs="Times New Roman"/>
          <w:color w:val="000000"/>
          <w:sz w:val="24"/>
          <w:szCs w:val="24"/>
          <w:lang w:eastAsia="lt-LT" w:bidi="lt-LT"/>
        </w:rPr>
        <w:br/>
        <w:t>punktuose nurodytus kriterijus.</w:t>
      </w:r>
    </w:p>
    <w:p w14:paraId="11E7CBC4" w14:textId="77777777" w:rsidR="00793F7B" w:rsidRPr="00615C39" w:rsidRDefault="00793F7B" w:rsidP="00793F7B">
      <w:pPr>
        <w:pStyle w:val="Bodytext70"/>
        <w:shd w:val="clear" w:color="auto" w:fill="auto"/>
        <w:ind w:left="709" w:right="548" w:firstLine="709"/>
        <w:rPr>
          <w:b w:val="0"/>
          <w:bCs w:val="0"/>
          <w:color w:val="000000"/>
          <w:sz w:val="24"/>
          <w:szCs w:val="24"/>
          <w:lang w:eastAsia="lt-LT" w:bidi="lt-LT"/>
        </w:rPr>
      </w:pPr>
      <w:r w:rsidRPr="00615C39">
        <w:rPr>
          <w:b w:val="0"/>
          <w:bCs w:val="0"/>
          <w:color w:val="000000"/>
          <w:sz w:val="24"/>
          <w:szCs w:val="24"/>
          <w:lang w:eastAsia="lt-LT" w:bidi="lt-LT"/>
        </w:rPr>
        <w:t xml:space="preserve">Pažymėtina, kad korupcijos rizikos veiksniai yra valdomi, nes korupcijos pasireiškimo tikimybės nustatymo metu vertintos </w:t>
      </w:r>
      <w:r>
        <w:rPr>
          <w:b w:val="0"/>
          <w:bCs w:val="0"/>
          <w:color w:val="000000"/>
          <w:sz w:val="24"/>
          <w:szCs w:val="24"/>
          <w:lang w:eastAsia="lt-LT" w:bidi="lt-LT"/>
        </w:rPr>
        <w:t xml:space="preserve">VšĮ Jonavos ligoninė (toliau </w:t>
      </w:r>
      <w:r w:rsidRPr="00615C39">
        <w:rPr>
          <w:b w:val="0"/>
          <w:bCs w:val="0"/>
          <w:color w:val="000000"/>
          <w:sz w:val="24"/>
          <w:szCs w:val="24"/>
          <w:lang w:eastAsia="lt-LT" w:bidi="lt-LT"/>
        </w:rPr>
        <w:t>ASPĮ</w:t>
      </w:r>
      <w:r>
        <w:rPr>
          <w:b w:val="0"/>
          <w:bCs w:val="0"/>
          <w:color w:val="000000"/>
          <w:sz w:val="24"/>
          <w:szCs w:val="24"/>
          <w:lang w:eastAsia="lt-LT" w:bidi="lt-LT"/>
        </w:rPr>
        <w:t>)</w:t>
      </w:r>
      <w:r w:rsidRPr="00615C39">
        <w:rPr>
          <w:b w:val="0"/>
          <w:bCs w:val="0"/>
          <w:color w:val="000000"/>
          <w:sz w:val="24"/>
          <w:szCs w:val="24"/>
          <w:lang w:eastAsia="lt-LT" w:bidi="lt-LT"/>
        </w:rPr>
        <w:t xml:space="preserve"> veiklos sritys yra reglamentuotos vidaus</w:t>
      </w:r>
      <w:r>
        <w:rPr>
          <w:b w:val="0"/>
          <w:bCs w:val="0"/>
          <w:color w:val="000000"/>
          <w:sz w:val="24"/>
          <w:szCs w:val="24"/>
          <w:lang w:eastAsia="lt-LT" w:bidi="lt-LT"/>
        </w:rPr>
        <w:t xml:space="preserve"> </w:t>
      </w:r>
      <w:r w:rsidRPr="00615C39">
        <w:rPr>
          <w:b w:val="0"/>
          <w:bCs w:val="0"/>
          <w:color w:val="000000"/>
          <w:sz w:val="24"/>
          <w:szCs w:val="24"/>
          <w:lang w:eastAsia="lt-LT" w:bidi="lt-LT"/>
        </w:rPr>
        <w:t>administravimo teisės aktų, kurie nuolatos peržiūrimi, kuriami ir tvirtinami nauji. Atlikus analizę galima teigti, kad korupcijos pasireiškimo tikimybė minimali, nes atitinka</w:t>
      </w:r>
      <w:r>
        <w:rPr>
          <w:b w:val="0"/>
          <w:bCs w:val="0"/>
          <w:color w:val="000000"/>
          <w:sz w:val="24"/>
          <w:szCs w:val="24"/>
          <w:lang w:eastAsia="lt-LT" w:bidi="lt-LT"/>
        </w:rPr>
        <w:t xml:space="preserve"> </w:t>
      </w:r>
      <w:r w:rsidRPr="00615C39">
        <w:rPr>
          <w:b w:val="0"/>
          <w:bCs w:val="0"/>
          <w:color w:val="000000"/>
          <w:sz w:val="24"/>
          <w:szCs w:val="24"/>
          <w:lang w:eastAsia="lt-LT" w:bidi="lt-LT"/>
        </w:rPr>
        <w:t>korupcijos rizikos analizės atlikimo tvarkoje nurodytus kriterijus:</w:t>
      </w:r>
    </w:p>
    <w:p w14:paraId="0480C7CB" w14:textId="77777777" w:rsidR="00793F7B" w:rsidRPr="002857DB" w:rsidRDefault="00793F7B" w:rsidP="00793F7B">
      <w:pPr>
        <w:widowControl w:val="0"/>
        <w:numPr>
          <w:ilvl w:val="0"/>
          <w:numId w:val="3"/>
        </w:numPr>
        <w:spacing w:after="0" w:line="274" w:lineRule="exact"/>
        <w:ind w:left="709" w:right="548" w:firstLine="851"/>
        <w:jc w:val="both"/>
        <w:rPr>
          <w:rFonts w:ascii="Times New Roman" w:eastAsia="Times New Roman" w:hAnsi="Times New Roman" w:cs="Times New Roman"/>
          <w:color w:val="000000"/>
          <w:sz w:val="24"/>
          <w:szCs w:val="24"/>
          <w:lang w:eastAsia="lt-LT" w:bidi="lt-LT"/>
        </w:rPr>
      </w:pPr>
      <w:r w:rsidRPr="002857DB">
        <w:rPr>
          <w:rFonts w:ascii="Times New Roman" w:eastAsia="Times New Roman" w:hAnsi="Times New Roman" w:cs="Times New Roman"/>
          <w:color w:val="000000"/>
          <w:sz w:val="24"/>
          <w:szCs w:val="24"/>
          <w:lang w:eastAsia="lt-LT" w:bidi="lt-LT"/>
        </w:rPr>
        <w:t>ASPĮ vykdoma kontrolės ir priežiūros funkcija.</w:t>
      </w:r>
    </w:p>
    <w:p w14:paraId="5B7D62F4" w14:textId="77777777" w:rsidR="00793F7B" w:rsidRPr="002857DB" w:rsidRDefault="00793F7B" w:rsidP="00793F7B">
      <w:pPr>
        <w:widowControl w:val="0"/>
        <w:numPr>
          <w:ilvl w:val="0"/>
          <w:numId w:val="3"/>
        </w:numPr>
        <w:tabs>
          <w:tab w:val="left" w:pos="1134"/>
        </w:tabs>
        <w:spacing w:after="0" w:line="274" w:lineRule="exact"/>
        <w:ind w:left="709" w:right="548" w:firstLine="851"/>
        <w:jc w:val="both"/>
        <w:rPr>
          <w:rFonts w:ascii="Times New Roman" w:eastAsia="Times New Roman" w:hAnsi="Times New Roman" w:cs="Times New Roman"/>
          <w:color w:val="000000"/>
          <w:sz w:val="24"/>
          <w:szCs w:val="24"/>
          <w:lang w:eastAsia="lt-LT" w:bidi="lt-LT"/>
        </w:rPr>
      </w:pPr>
      <w:r w:rsidRPr="002857DB">
        <w:rPr>
          <w:rFonts w:ascii="Times New Roman" w:eastAsia="Times New Roman" w:hAnsi="Times New Roman" w:cs="Times New Roman"/>
          <w:color w:val="000000"/>
          <w:sz w:val="24"/>
          <w:szCs w:val="24"/>
          <w:lang w:eastAsia="lt-LT" w:bidi="lt-LT"/>
        </w:rPr>
        <w:t>Atskirų darbuotojų funkcijos, uždaviniai, darbo ir sprendimų priėmimo tvarkos bei</w:t>
      </w:r>
      <w:r>
        <w:rPr>
          <w:rFonts w:ascii="Times New Roman" w:eastAsia="Times New Roman" w:hAnsi="Times New Roman" w:cs="Times New Roman"/>
          <w:color w:val="000000"/>
          <w:sz w:val="24"/>
          <w:szCs w:val="24"/>
          <w:lang w:eastAsia="lt-LT" w:bidi="lt-LT"/>
        </w:rPr>
        <w:t xml:space="preserve"> </w:t>
      </w:r>
      <w:r w:rsidRPr="002857DB">
        <w:rPr>
          <w:rFonts w:ascii="Times New Roman" w:eastAsia="Times New Roman" w:hAnsi="Times New Roman" w:cs="Times New Roman"/>
          <w:color w:val="000000"/>
          <w:sz w:val="24"/>
          <w:szCs w:val="24"/>
          <w:lang w:eastAsia="lt-LT" w:bidi="lt-LT"/>
        </w:rPr>
        <w:t>atsakomybės yra išsamiai reglamentuoti pareigybių aprašymuose, įstaigų nuostatuose, kituose</w:t>
      </w:r>
      <w:r>
        <w:rPr>
          <w:rFonts w:ascii="Times New Roman" w:eastAsia="Times New Roman" w:hAnsi="Times New Roman" w:cs="Times New Roman"/>
          <w:color w:val="000000"/>
          <w:sz w:val="24"/>
          <w:szCs w:val="24"/>
          <w:lang w:eastAsia="lt-LT" w:bidi="lt-LT"/>
        </w:rPr>
        <w:t xml:space="preserve"> </w:t>
      </w:r>
      <w:r w:rsidRPr="002857DB">
        <w:rPr>
          <w:rFonts w:ascii="Times New Roman" w:eastAsia="Times New Roman" w:hAnsi="Times New Roman" w:cs="Times New Roman"/>
          <w:color w:val="000000"/>
          <w:sz w:val="24"/>
          <w:szCs w:val="24"/>
          <w:lang w:eastAsia="lt-LT" w:bidi="lt-LT"/>
        </w:rPr>
        <w:t>vidaus tvarkomuosiuose dokumentuose.</w:t>
      </w:r>
    </w:p>
    <w:p w14:paraId="744A0AEC" w14:textId="77777777" w:rsidR="00793F7B" w:rsidRPr="002857DB" w:rsidRDefault="00793F7B" w:rsidP="00793F7B">
      <w:pPr>
        <w:widowControl w:val="0"/>
        <w:numPr>
          <w:ilvl w:val="0"/>
          <w:numId w:val="3"/>
        </w:numPr>
        <w:tabs>
          <w:tab w:val="left" w:pos="1134"/>
        </w:tabs>
        <w:spacing w:after="0" w:line="274" w:lineRule="exact"/>
        <w:ind w:left="709" w:right="548" w:firstLine="851"/>
        <w:jc w:val="both"/>
        <w:rPr>
          <w:rFonts w:ascii="Times New Roman" w:eastAsia="Times New Roman" w:hAnsi="Times New Roman" w:cs="Times New Roman"/>
          <w:color w:val="000000"/>
          <w:sz w:val="24"/>
          <w:szCs w:val="24"/>
          <w:lang w:eastAsia="lt-LT" w:bidi="lt-LT"/>
        </w:rPr>
      </w:pPr>
      <w:r w:rsidRPr="002857DB">
        <w:rPr>
          <w:rFonts w:ascii="Times New Roman" w:eastAsia="Times New Roman" w:hAnsi="Times New Roman" w:cs="Times New Roman"/>
          <w:color w:val="000000"/>
          <w:sz w:val="24"/>
          <w:szCs w:val="24"/>
          <w:lang w:eastAsia="lt-LT" w:bidi="lt-LT"/>
        </w:rPr>
        <w:t>Anksčiau nustatytus veiklos trūkumus, sąlygojančius korupcijos pasireiškimo tikimybę,</w:t>
      </w:r>
      <w:r>
        <w:rPr>
          <w:rFonts w:ascii="Times New Roman" w:eastAsia="Times New Roman" w:hAnsi="Times New Roman" w:cs="Times New Roman"/>
          <w:color w:val="000000"/>
          <w:sz w:val="24"/>
          <w:szCs w:val="24"/>
          <w:lang w:eastAsia="lt-LT" w:bidi="lt-LT"/>
        </w:rPr>
        <w:t xml:space="preserve"> </w:t>
      </w:r>
      <w:r w:rsidRPr="002857DB">
        <w:rPr>
          <w:rFonts w:ascii="Times New Roman" w:eastAsia="Times New Roman" w:hAnsi="Times New Roman" w:cs="Times New Roman"/>
          <w:color w:val="000000"/>
          <w:sz w:val="24"/>
          <w:szCs w:val="24"/>
          <w:lang w:eastAsia="lt-LT" w:bidi="lt-LT"/>
        </w:rPr>
        <w:t>stengiamasi šalinti.</w:t>
      </w:r>
    </w:p>
    <w:p w14:paraId="5791E93B" w14:textId="77777777" w:rsidR="00793F7B" w:rsidRPr="00615C39" w:rsidRDefault="00793F7B" w:rsidP="00793F7B">
      <w:pPr>
        <w:pStyle w:val="Bodytext70"/>
        <w:shd w:val="clear" w:color="auto" w:fill="auto"/>
        <w:ind w:left="709" w:right="548" w:firstLine="709"/>
        <w:rPr>
          <w:b w:val="0"/>
          <w:bCs w:val="0"/>
        </w:rPr>
      </w:pPr>
      <w:r w:rsidRPr="00615C39">
        <w:rPr>
          <w:b w:val="0"/>
          <w:bCs w:val="0"/>
          <w:color w:val="000000"/>
          <w:sz w:val="24"/>
          <w:szCs w:val="24"/>
          <w:lang w:eastAsia="lt-LT" w:bidi="lt-LT"/>
        </w:rPr>
        <w:t>Korupcijos pasireiškimo tikimybę ASPĮ labiausiai gali sąlygoti žmogiškasis faktorius</w:t>
      </w:r>
      <w:r w:rsidRPr="00615C39">
        <w:rPr>
          <w:b w:val="0"/>
          <w:bCs w:val="0"/>
          <w:color w:val="000000"/>
          <w:sz w:val="24"/>
          <w:szCs w:val="24"/>
          <w:lang w:eastAsia="lt-LT" w:bidi="lt-LT"/>
        </w:rPr>
        <w:br/>
        <w:t>(piktnaudžiavimo galimybė) ir vienasmeniškas sprendimų, kuriems nereikia kitos valstybės ar</w:t>
      </w:r>
      <w:r w:rsidRPr="00615C39">
        <w:rPr>
          <w:b w:val="0"/>
          <w:bCs w:val="0"/>
          <w:color w:val="000000"/>
          <w:sz w:val="24"/>
          <w:szCs w:val="24"/>
          <w:lang w:eastAsia="lt-LT" w:bidi="lt-LT"/>
        </w:rPr>
        <w:br/>
        <w:t>savivaldybės įstaigos, patvirtinimo, priėmimas. Skyriaus veiklą nagrinėtoje srityje pakankamai</w:t>
      </w:r>
      <w:r w:rsidRPr="00615C39">
        <w:rPr>
          <w:b w:val="0"/>
          <w:bCs w:val="0"/>
          <w:color w:val="000000"/>
          <w:sz w:val="24"/>
          <w:szCs w:val="24"/>
          <w:lang w:eastAsia="lt-LT" w:bidi="lt-LT"/>
        </w:rPr>
        <w:br/>
        <w:t>išsamiai ir aiškiai reglamentuoja sprendimų priėmimo ir veiksmų atlikimo tvarka, aiškiai nustatyti</w:t>
      </w:r>
      <w:r w:rsidRPr="00615C39">
        <w:rPr>
          <w:b w:val="0"/>
          <w:bCs w:val="0"/>
          <w:color w:val="000000"/>
          <w:sz w:val="24"/>
          <w:szCs w:val="24"/>
          <w:lang w:eastAsia="lt-LT" w:bidi="lt-LT"/>
        </w:rPr>
        <w:br/>
        <w:t>sprendimų priėmimo kriterijai ir terminai, sprendimus priimantys subjektai ir jų įgaliojimai</w:t>
      </w:r>
      <w:r>
        <w:rPr>
          <w:b w:val="0"/>
          <w:bCs w:val="0"/>
          <w:color w:val="000000"/>
          <w:sz w:val="24"/>
          <w:szCs w:val="24"/>
          <w:lang w:eastAsia="lt-LT" w:bidi="lt-LT"/>
        </w:rPr>
        <w:t>.</w:t>
      </w:r>
    </w:p>
    <w:p w14:paraId="13AD730C" w14:textId="77777777" w:rsidR="00793F7B" w:rsidRPr="00615C39" w:rsidRDefault="00793F7B" w:rsidP="00793F7B">
      <w:pPr>
        <w:widowControl w:val="0"/>
        <w:spacing w:after="0" w:line="274" w:lineRule="exact"/>
        <w:ind w:left="709" w:right="548" w:firstLine="780"/>
        <w:jc w:val="both"/>
        <w:rPr>
          <w:rFonts w:ascii="Times New Roman" w:eastAsia="Times New Roman" w:hAnsi="Times New Roman" w:cs="Times New Roman"/>
          <w:color w:val="000000"/>
          <w:sz w:val="24"/>
          <w:szCs w:val="24"/>
          <w:lang w:eastAsia="lt-LT" w:bidi="lt-LT"/>
        </w:rPr>
      </w:pPr>
      <w:r w:rsidRPr="00615C39">
        <w:rPr>
          <w:rFonts w:ascii="Times New Roman" w:hAnsi="Times New Roman" w:cs="Times New Roman"/>
          <w:color w:val="000000"/>
          <w:sz w:val="24"/>
          <w:szCs w:val="24"/>
          <w:lang w:eastAsia="lt-LT" w:bidi="lt-LT"/>
        </w:rPr>
        <w:t>Taip pat ne mažiau svarbus yra pirkimų sutarties vykdymo laikotarpis, paslaugos ar prekės</w:t>
      </w:r>
      <w:r w:rsidRPr="00615C39">
        <w:rPr>
          <w:rFonts w:ascii="Times New Roman" w:hAnsi="Times New Roman" w:cs="Times New Roman"/>
          <w:color w:val="000000"/>
          <w:sz w:val="24"/>
          <w:szCs w:val="24"/>
          <w:lang w:eastAsia="lt-LT" w:bidi="lt-LT"/>
        </w:rPr>
        <w:br/>
        <w:t>priėmimo kontrolės procedūros (ne)buvimas, nepatikimų subrangovų pasitelkimas, vykdomi</w:t>
      </w:r>
      <w:r w:rsidRPr="00615C39">
        <w:rPr>
          <w:rFonts w:ascii="Times New Roman" w:hAnsi="Times New Roman" w:cs="Times New Roman"/>
          <w:color w:val="000000"/>
          <w:sz w:val="24"/>
          <w:szCs w:val="24"/>
          <w:lang w:eastAsia="lt-LT" w:bidi="lt-LT"/>
        </w:rPr>
        <w:br/>
        <w:t>papildomi pirkimai ir pan</w:t>
      </w:r>
      <w:r>
        <w:rPr>
          <w:rFonts w:ascii="Times New Roman" w:hAnsi="Times New Roman" w:cs="Times New Roman"/>
          <w:color w:val="000000"/>
          <w:sz w:val="24"/>
          <w:szCs w:val="24"/>
          <w:lang w:eastAsia="lt-LT" w:bidi="lt-LT"/>
        </w:rPr>
        <w:t>.</w:t>
      </w:r>
    </w:p>
    <w:p w14:paraId="00235B72" w14:textId="4CF4BF30"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r w:rsidRPr="00B654F0">
        <w:rPr>
          <w:rFonts w:ascii="Times New Roman" w:hAnsi="Times New Roman" w:cs="Times New Roman"/>
          <w:b/>
          <w:bCs/>
          <w:color w:val="000000"/>
          <w:sz w:val="24"/>
          <w:szCs w:val="24"/>
          <w:lang w:eastAsia="lt-LT" w:bidi="lt-LT"/>
        </w:rPr>
        <w:t>Atsižvelgiant į tai, kas išdėstyta, darytina išvada, kad šiuo metu VšĮ Jonavos ligoninė Viešųjų pirkimų veiklos srityje korupcijos pasireiškimo tikimybė yra minimali</w:t>
      </w:r>
      <w:r>
        <w:rPr>
          <w:rFonts w:ascii="Times New Roman" w:hAnsi="Times New Roman" w:cs="Times New Roman"/>
          <w:color w:val="000000"/>
          <w:sz w:val="24"/>
          <w:szCs w:val="24"/>
          <w:lang w:eastAsia="lt-LT" w:bidi="lt-LT"/>
        </w:rPr>
        <w:t xml:space="preserve">. </w:t>
      </w:r>
    </w:p>
    <w:p w14:paraId="580ACED3" w14:textId="31AD61E6"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639187F3" w14:textId="6119557C"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23F15894" w14:textId="7CDFFA22"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378BD86C" w14:textId="0AFA7AA2"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463F52B2" w14:textId="06545933"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6CEEA788" w14:textId="1A9DFA7B"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399EEDB7" w14:textId="211265B1"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59D3F378" w14:textId="333016F7"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56EDC970" w14:textId="7B55A101"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1F0EA2F8" w14:textId="77777777" w:rsidR="001819C9" w:rsidRDefault="001819C9" w:rsidP="00793F7B">
      <w:pPr>
        <w:autoSpaceDE w:val="0"/>
        <w:autoSpaceDN w:val="0"/>
        <w:adjustRightInd w:val="0"/>
        <w:spacing w:after="0" w:line="240" w:lineRule="auto"/>
        <w:ind w:left="709" w:right="632" w:firstLine="587"/>
        <w:jc w:val="both"/>
        <w:rPr>
          <w:rFonts w:ascii="Times New Roman" w:hAnsi="Times New Roman" w:cs="Times New Roman"/>
          <w:color w:val="000000"/>
          <w:sz w:val="24"/>
          <w:szCs w:val="24"/>
          <w:lang w:eastAsia="lt-LT" w:bidi="lt-LT"/>
        </w:rPr>
      </w:pPr>
    </w:p>
    <w:p w14:paraId="616C3770" w14:textId="77777777" w:rsidR="00793F7B" w:rsidRPr="007F0137" w:rsidRDefault="00793F7B" w:rsidP="00793F7B">
      <w:pPr>
        <w:widowControl w:val="0"/>
        <w:spacing w:after="0" w:line="274" w:lineRule="exact"/>
        <w:ind w:left="709" w:right="548" w:firstLine="780"/>
        <w:jc w:val="center"/>
        <w:rPr>
          <w:rFonts w:ascii="Times New Roman" w:hAnsi="Times New Roman" w:cs="Times New Roman"/>
          <w:color w:val="000000"/>
          <w:sz w:val="24"/>
          <w:szCs w:val="24"/>
          <w:lang w:eastAsia="lt-LT" w:bidi="lt-LT"/>
        </w:rPr>
      </w:pPr>
      <w:r w:rsidRPr="007F0137">
        <w:rPr>
          <w:rFonts w:ascii="Times New Roman" w:hAnsi="Times New Roman" w:cs="Times New Roman"/>
          <w:color w:val="000000"/>
          <w:sz w:val="24"/>
          <w:szCs w:val="24"/>
          <w:lang w:eastAsia="lt-LT" w:bidi="lt-LT"/>
        </w:rPr>
        <w:t>KORUPCIJOS PASIREIŠKIMO VERTINIMAS VIEŠŲJŲ PIRKIMŲ SRITYJE</w:t>
      </w:r>
    </w:p>
    <w:p w14:paraId="0F97B8A7"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10"/>
        <w:gridCol w:w="5390"/>
        <w:gridCol w:w="3739"/>
      </w:tblGrid>
      <w:tr w:rsidR="00793F7B" w:rsidRPr="0042468C" w14:paraId="5DC48B31" w14:textId="77777777" w:rsidTr="000703F3">
        <w:trPr>
          <w:trHeight w:hRule="exact" w:val="907"/>
        </w:trPr>
        <w:tc>
          <w:tcPr>
            <w:tcW w:w="710" w:type="dxa"/>
            <w:tcBorders>
              <w:top w:val="single" w:sz="4" w:space="0" w:color="auto"/>
              <w:left w:val="single" w:sz="4" w:space="0" w:color="auto"/>
            </w:tcBorders>
            <w:shd w:val="clear" w:color="auto" w:fill="FFFFFF"/>
          </w:tcPr>
          <w:p w14:paraId="4A93A6E6" w14:textId="77777777" w:rsidR="00793F7B" w:rsidRPr="0042468C" w:rsidRDefault="00793F7B" w:rsidP="000703F3">
            <w:pPr>
              <w:framePr w:w="10718" w:h="6216" w:wrap="none" w:vAnchor="page" w:hAnchor="page" w:x="1130" w:y="9425"/>
              <w:widowControl w:val="0"/>
              <w:spacing w:after="60" w:line="240" w:lineRule="exact"/>
              <w:ind w:left="20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Kil.</w:t>
            </w:r>
          </w:p>
          <w:p w14:paraId="1D76A34B" w14:textId="77777777" w:rsidR="00793F7B" w:rsidRPr="0042468C" w:rsidRDefault="00793F7B" w:rsidP="000703F3">
            <w:pPr>
              <w:framePr w:w="10718" w:h="6216" w:wrap="none" w:vAnchor="page" w:hAnchor="page" w:x="1130" w:y="9425"/>
              <w:widowControl w:val="0"/>
              <w:spacing w:before="60" w:after="0" w:line="240" w:lineRule="exact"/>
              <w:ind w:left="20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Nr.</w:t>
            </w:r>
          </w:p>
        </w:tc>
        <w:tc>
          <w:tcPr>
            <w:tcW w:w="5390" w:type="dxa"/>
            <w:tcBorders>
              <w:top w:val="single" w:sz="4" w:space="0" w:color="auto"/>
              <w:left w:val="single" w:sz="4" w:space="0" w:color="auto"/>
            </w:tcBorders>
            <w:shd w:val="clear" w:color="auto" w:fill="FFFFFF"/>
          </w:tcPr>
          <w:p w14:paraId="6B6330A3" w14:textId="77777777" w:rsidR="00793F7B" w:rsidRPr="0042468C" w:rsidRDefault="00793F7B" w:rsidP="000703F3">
            <w:pPr>
              <w:framePr w:w="10718" w:h="6216" w:wrap="none" w:vAnchor="page" w:hAnchor="page" w:x="1130" w:y="9425"/>
              <w:widowControl w:val="0"/>
              <w:spacing w:after="0" w:line="278" w:lineRule="exact"/>
              <w:jc w:val="center"/>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Korupcijos prevencijos įstatymo 6 straipsnio 3</w:t>
            </w:r>
            <w:r w:rsidRPr="0042468C">
              <w:rPr>
                <w:rFonts w:ascii="Times New Roman" w:eastAsia="Times New Roman" w:hAnsi="Times New Roman" w:cs="Times New Roman"/>
                <w:b/>
                <w:bCs/>
                <w:color w:val="000000"/>
                <w:sz w:val="24"/>
                <w:szCs w:val="24"/>
                <w:lang w:eastAsia="lt-LT" w:bidi="lt-LT"/>
              </w:rPr>
              <w:br/>
              <w:t>dalyje numatyti vertinimo kriterijai</w:t>
            </w:r>
          </w:p>
        </w:tc>
        <w:tc>
          <w:tcPr>
            <w:tcW w:w="3739" w:type="dxa"/>
            <w:tcBorders>
              <w:top w:val="single" w:sz="4" w:space="0" w:color="auto"/>
              <w:left w:val="single" w:sz="4" w:space="0" w:color="auto"/>
              <w:right w:val="single" w:sz="4" w:space="0" w:color="auto"/>
            </w:tcBorders>
            <w:shd w:val="clear" w:color="auto" w:fill="FFFFFF"/>
          </w:tcPr>
          <w:p w14:paraId="574DC67D" w14:textId="77777777" w:rsidR="00793F7B" w:rsidRPr="0042468C" w:rsidRDefault="00793F7B" w:rsidP="000703F3">
            <w:pPr>
              <w:framePr w:w="10718" w:h="6216" w:wrap="none" w:vAnchor="page" w:hAnchor="page" w:x="1130" w:y="9425"/>
              <w:widowControl w:val="0"/>
              <w:spacing w:after="0" w:line="278" w:lineRule="exact"/>
              <w:jc w:val="center"/>
              <w:rPr>
                <w:rFonts w:ascii="Times New Roman" w:eastAsia="Times New Roman" w:hAnsi="Times New Roman" w:cs="Times New Roman"/>
                <w:color w:val="000000"/>
                <w:sz w:val="24"/>
                <w:szCs w:val="24"/>
                <w:lang w:eastAsia="lt-LT" w:bidi="lt-LT"/>
              </w:rPr>
            </w:pPr>
            <w:r>
              <w:rPr>
                <w:rFonts w:ascii="Times New Roman" w:eastAsia="Times New Roman" w:hAnsi="Times New Roman" w:cs="Times New Roman"/>
                <w:b/>
                <w:bCs/>
                <w:color w:val="000000"/>
                <w:sz w:val="24"/>
                <w:szCs w:val="24"/>
                <w:lang w:eastAsia="lt-LT" w:bidi="lt-LT"/>
              </w:rPr>
              <w:t>V</w:t>
            </w:r>
            <w:r w:rsidRPr="0042468C">
              <w:rPr>
                <w:rFonts w:ascii="Times New Roman" w:eastAsia="Times New Roman" w:hAnsi="Times New Roman" w:cs="Times New Roman"/>
                <w:b/>
                <w:bCs/>
                <w:color w:val="000000"/>
                <w:sz w:val="24"/>
                <w:szCs w:val="24"/>
                <w:lang w:eastAsia="lt-LT" w:bidi="lt-LT"/>
              </w:rPr>
              <w:t>ertinimo sritis: viešųjų pirkinių</w:t>
            </w:r>
            <w:r w:rsidRPr="0042468C">
              <w:rPr>
                <w:rFonts w:ascii="Times New Roman" w:eastAsia="Times New Roman" w:hAnsi="Times New Roman" w:cs="Times New Roman"/>
                <w:b/>
                <w:bCs/>
                <w:color w:val="000000"/>
                <w:sz w:val="24"/>
                <w:szCs w:val="24"/>
                <w:lang w:eastAsia="lt-LT" w:bidi="lt-LT"/>
              </w:rPr>
              <w:br/>
              <w:t>organizavimas</w:t>
            </w:r>
          </w:p>
        </w:tc>
      </w:tr>
      <w:tr w:rsidR="00793F7B" w:rsidRPr="0042468C" w14:paraId="3CE70158" w14:textId="77777777" w:rsidTr="000703F3">
        <w:trPr>
          <w:trHeight w:hRule="exact" w:val="288"/>
        </w:trPr>
        <w:tc>
          <w:tcPr>
            <w:tcW w:w="710" w:type="dxa"/>
            <w:tcBorders>
              <w:top w:val="single" w:sz="4" w:space="0" w:color="auto"/>
              <w:left w:val="single" w:sz="4" w:space="0" w:color="auto"/>
            </w:tcBorders>
            <w:shd w:val="clear" w:color="auto" w:fill="FFFFFF"/>
            <w:vAlign w:val="bottom"/>
          </w:tcPr>
          <w:p w14:paraId="581CB236" w14:textId="77777777" w:rsidR="00793F7B" w:rsidRPr="0042468C" w:rsidRDefault="00793F7B" w:rsidP="000703F3">
            <w:pPr>
              <w:framePr w:w="10718" w:h="6216" w:wrap="none" w:vAnchor="page" w:hAnchor="page" w:x="1130" w:y="9425"/>
              <w:widowControl w:val="0"/>
              <w:spacing w:after="0" w:line="240" w:lineRule="exact"/>
              <w:ind w:left="28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1.</w:t>
            </w:r>
          </w:p>
        </w:tc>
        <w:tc>
          <w:tcPr>
            <w:tcW w:w="9129" w:type="dxa"/>
            <w:gridSpan w:val="2"/>
            <w:tcBorders>
              <w:top w:val="single" w:sz="4" w:space="0" w:color="auto"/>
              <w:left w:val="single" w:sz="4" w:space="0" w:color="auto"/>
              <w:right w:val="single" w:sz="4" w:space="0" w:color="auto"/>
            </w:tcBorders>
            <w:shd w:val="clear" w:color="auto" w:fill="FFFFFF"/>
            <w:vAlign w:val="bottom"/>
          </w:tcPr>
          <w:p w14:paraId="5FEDB288" w14:textId="77777777" w:rsidR="00793F7B" w:rsidRPr="0042468C" w:rsidRDefault="00793F7B" w:rsidP="000703F3">
            <w:pPr>
              <w:framePr w:w="10718" w:h="6216" w:wrap="none" w:vAnchor="page" w:hAnchor="page" w:x="1130" w:y="9425"/>
              <w:widowControl w:val="0"/>
              <w:spacing w:after="0" w:line="240" w:lineRule="exact"/>
              <w:ind w:left="84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Padaryta korupcinio pobūdžio nusikalstama veika.</w:t>
            </w:r>
          </w:p>
        </w:tc>
      </w:tr>
      <w:tr w:rsidR="00793F7B" w:rsidRPr="0042468C" w14:paraId="34052CC5" w14:textId="77777777" w:rsidTr="000703F3">
        <w:trPr>
          <w:trHeight w:hRule="exact" w:val="3048"/>
        </w:trPr>
        <w:tc>
          <w:tcPr>
            <w:tcW w:w="710" w:type="dxa"/>
            <w:tcBorders>
              <w:top w:val="single" w:sz="4" w:space="0" w:color="auto"/>
              <w:left w:val="single" w:sz="4" w:space="0" w:color="auto"/>
            </w:tcBorders>
            <w:shd w:val="clear" w:color="auto" w:fill="FFFFFF"/>
          </w:tcPr>
          <w:p w14:paraId="052B6311" w14:textId="77777777" w:rsidR="00793F7B" w:rsidRPr="0042468C" w:rsidRDefault="00793F7B" w:rsidP="000703F3">
            <w:pPr>
              <w:framePr w:w="10718" w:h="6216" w:wrap="none" w:vAnchor="page" w:hAnchor="page" w:x="1130" w:y="9425"/>
              <w:widowControl w:val="0"/>
              <w:spacing w:after="0" w:line="240" w:lineRule="exact"/>
              <w:ind w:left="20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p>
        </w:tc>
        <w:tc>
          <w:tcPr>
            <w:tcW w:w="5390" w:type="dxa"/>
            <w:tcBorders>
              <w:top w:val="single" w:sz="4" w:space="0" w:color="auto"/>
              <w:left w:val="single" w:sz="4" w:space="0" w:color="auto"/>
            </w:tcBorders>
            <w:shd w:val="clear" w:color="auto" w:fill="FFFFFF"/>
          </w:tcPr>
          <w:p w14:paraId="6C842B56" w14:textId="77777777" w:rsidR="00793F7B" w:rsidRPr="0042468C"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buvo nustatytas ir kaip nustatytas korupcinio</w:t>
            </w:r>
            <w:r w:rsidRPr="0042468C">
              <w:rPr>
                <w:rFonts w:ascii="Times New Roman" w:eastAsia="Times New Roman" w:hAnsi="Times New Roman" w:cs="Times New Roman"/>
                <w:color w:val="000000"/>
                <w:sz w:val="24"/>
                <w:szCs w:val="24"/>
                <w:lang w:eastAsia="lt-LT" w:bidi="lt-LT"/>
              </w:rPr>
              <w:br/>
              <w:t>pobūdžio nusikalstamos veikos ir/ar kito tapataus</w:t>
            </w:r>
            <w:r w:rsidRPr="0042468C">
              <w:rPr>
                <w:rFonts w:ascii="Times New Roman" w:eastAsia="Times New Roman" w:hAnsi="Times New Roman" w:cs="Times New Roman"/>
                <w:color w:val="000000"/>
                <w:sz w:val="24"/>
                <w:szCs w:val="24"/>
                <w:lang w:eastAsia="lt-LT" w:bidi="lt-LT"/>
              </w:rPr>
              <w:br/>
              <w:t>pobūdžio, tačiau mažiau pavojingo teisės pažeidimo,</w:t>
            </w:r>
            <w:r w:rsidRPr="0042468C">
              <w:rPr>
                <w:rFonts w:ascii="Times New Roman" w:eastAsia="Times New Roman" w:hAnsi="Times New Roman" w:cs="Times New Roman"/>
                <w:color w:val="000000"/>
                <w:sz w:val="24"/>
                <w:szCs w:val="24"/>
                <w:lang w:eastAsia="lt-LT" w:bidi="lt-LT"/>
              </w:rPr>
              <w:br/>
              <w:t>už kurį numatyta administracinė, tarnybinė</w:t>
            </w:r>
            <w:r w:rsidRPr="0042468C">
              <w:rPr>
                <w:rFonts w:ascii="Times New Roman" w:eastAsia="Times New Roman" w:hAnsi="Times New Roman" w:cs="Times New Roman"/>
                <w:color w:val="000000"/>
                <w:sz w:val="24"/>
                <w:szCs w:val="24"/>
                <w:lang w:eastAsia="lt-LT" w:bidi="lt-LT"/>
              </w:rPr>
              <w:br/>
              <w:t>(drausminė) ar kitokia atsakomybė.</w:t>
            </w:r>
          </w:p>
        </w:tc>
        <w:tc>
          <w:tcPr>
            <w:tcW w:w="3739" w:type="dxa"/>
            <w:tcBorders>
              <w:top w:val="single" w:sz="4" w:space="0" w:color="auto"/>
              <w:left w:val="single" w:sz="4" w:space="0" w:color="auto"/>
              <w:right w:val="single" w:sz="4" w:space="0" w:color="auto"/>
            </w:tcBorders>
            <w:shd w:val="clear" w:color="auto" w:fill="FFFFFF"/>
            <w:vAlign w:val="bottom"/>
          </w:tcPr>
          <w:p w14:paraId="257F69DF" w14:textId="77777777" w:rsidR="00793F7B" w:rsidRPr="0042468C"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r>
              <w:rPr>
                <w:rFonts w:ascii="Times New Roman" w:eastAsia="Times New Roman" w:hAnsi="Times New Roman" w:cs="Times New Roman"/>
                <w:color w:val="000000"/>
                <w:sz w:val="24"/>
                <w:szCs w:val="24"/>
                <w:lang w:eastAsia="lt-LT" w:bidi="lt-LT"/>
              </w:rPr>
              <w:t xml:space="preserve">Nebuvo. </w:t>
            </w:r>
          </w:p>
          <w:p w14:paraId="240D4B95"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2D19561E"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40097F36"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47620AF1"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174A8E9A"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224D75A0"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10A64023"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54F73D5B"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2BF9A034" w14:textId="77777777" w:rsidR="00793F7B"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p w14:paraId="2283C40F" w14:textId="77777777" w:rsidR="00793F7B" w:rsidRPr="0042468C"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p>
        </w:tc>
      </w:tr>
      <w:tr w:rsidR="00793F7B" w:rsidRPr="0042468C" w14:paraId="3C540FF8" w14:textId="77777777" w:rsidTr="000703F3">
        <w:trPr>
          <w:trHeight w:hRule="exact" w:val="840"/>
        </w:trPr>
        <w:tc>
          <w:tcPr>
            <w:tcW w:w="710" w:type="dxa"/>
            <w:tcBorders>
              <w:top w:val="single" w:sz="4" w:space="0" w:color="auto"/>
              <w:left w:val="single" w:sz="4" w:space="0" w:color="auto"/>
            </w:tcBorders>
            <w:shd w:val="clear" w:color="auto" w:fill="FFFFFF"/>
          </w:tcPr>
          <w:p w14:paraId="459359AF" w14:textId="77777777" w:rsidR="00793F7B" w:rsidRPr="0042468C" w:rsidRDefault="00793F7B" w:rsidP="000703F3">
            <w:pPr>
              <w:framePr w:w="10718" w:h="6216" w:wrap="none" w:vAnchor="page" w:hAnchor="page" w:x="1130" w:y="9425"/>
              <w:widowControl w:val="0"/>
              <w:spacing w:after="0" w:line="240" w:lineRule="exact"/>
              <w:ind w:left="20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2</w:t>
            </w:r>
            <w:r w:rsidRPr="0042468C">
              <w:rPr>
                <w:rFonts w:ascii="Tahoma" w:eastAsia="Tahoma" w:hAnsi="Tahoma" w:cs="Tahoma"/>
                <w:b/>
                <w:bCs/>
                <w:i/>
                <w:iCs/>
                <w:color w:val="000000"/>
                <w:sz w:val="11"/>
                <w:szCs w:val="11"/>
                <w:lang w:eastAsia="lt-LT" w:bidi="lt-LT"/>
              </w:rPr>
              <w:t>.</w:t>
            </w:r>
          </w:p>
        </w:tc>
        <w:tc>
          <w:tcPr>
            <w:tcW w:w="5390" w:type="dxa"/>
            <w:tcBorders>
              <w:top w:val="single" w:sz="4" w:space="0" w:color="auto"/>
              <w:left w:val="single" w:sz="4" w:space="0" w:color="auto"/>
            </w:tcBorders>
            <w:shd w:val="clear" w:color="auto" w:fill="FFFFFF"/>
          </w:tcPr>
          <w:p w14:paraId="40E4596E" w14:textId="77777777" w:rsidR="00793F7B" w:rsidRPr="0042468C"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informacija buvo pateikta juridinių asmenų</w:t>
            </w:r>
            <w:r w:rsidRPr="0042468C">
              <w:rPr>
                <w:rFonts w:ascii="Times New Roman" w:eastAsia="Times New Roman" w:hAnsi="Times New Roman" w:cs="Times New Roman"/>
                <w:color w:val="000000"/>
                <w:sz w:val="24"/>
                <w:szCs w:val="24"/>
                <w:lang w:eastAsia="lt-LT" w:bidi="lt-LT"/>
              </w:rPr>
              <w:br/>
              <w:t>registrui, ar nustatyti faktai buvo paviešinti?</w:t>
            </w:r>
          </w:p>
        </w:tc>
        <w:tc>
          <w:tcPr>
            <w:tcW w:w="3739" w:type="dxa"/>
            <w:tcBorders>
              <w:top w:val="single" w:sz="4" w:space="0" w:color="auto"/>
              <w:left w:val="single" w:sz="4" w:space="0" w:color="auto"/>
              <w:right w:val="single" w:sz="4" w:space="0" w:color="auto"/>
            </w:tcBorders>
            <w:shd w:val="clear" w:color="auto" w:fill="FFFFFF"/>
          </w:tcPr>
          <w:p w14:paraId="1347960C" w14:textId="77777777" w:rsidR="00793F7B" w:rsidRPr="0042468C" w:rsidRDefault="00793F7B" w:rsidP="000703F3">
            <w:pPr>
              <w:framePr w:w="10718" w:h="6216" w:wrap="none" w:vAnchor="page" w:hAnchor="page" w:x="1130" w:y="9425"/>
              <w:widowControl w:val="0"/>
              <w:spacing w:after="0" w:line="274" w:lineRule="exac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Ne, nes nebuvo nustatytas</w:t>
            </w:r>
            <w:r w:rsidRPr="0042468C">
              <w:rPr>
                <w:rFonts w:ascii="Times New Roman" w:eastAsia="Times New Roman" w:hAnsi="Times New Roman" w:cs="Times New Roman"/>
                <w:color w:val="000000"/>
                <w:sz w:val="24"/>
                <w:szCs w:val="24"/>
                <w:lang w:eastAsia="lt-LT" w:bidi="lt-LT"/>
              </w:rPr>
              <w:br/>
              <w:t xml:space="preserve"> korupcinio pobūdžio nusikalstamos</w:t>
            </w:r>
            <w:r w:rsidRPr="0042468C">
              <w:rPr>
                <w:rFonts w:ascii="Times New Roman" w:eastAsia="Times New Roman" w:hAnsi="Times New Roman" w:cs="Times New Roman"/>
                <w:color w:val="000000"/>
                <w:sz w:val="24"/>
                <w:szCs w:val="24"/>
                <w:lang w:eastAsia="lt-LT" w:bidi="lt-LT"/>
              </w:rPr>
              <w:br/>
              <w:t>veikos faktas.</w:t>
            </w:r>
          </w:p>
        </w:tc>
      </w:tr>
      <w:tr w:rsidR="00793F7B" w:rsidRPr="0042468C" w14:paraId="25D61B94" w14:textId="77777777" w:rsidTr="000703F3">
        <w:trPr>
          <w:trHeight w:hRule="exact" w:val="806"/>
        </w:trPr>
        <w:tc>
          <w:tcPr>
            <w:tcW w:w="710" w:type="dxa"/>
            <w:tcBorders>
              <w:top w:val="single" w:sz="4" w:space="0" w:color="auto"/>
              <w:left w:val="single" w:sz="4" w:space="0" w:color="auto"/>
            </w:tcBorders>
            <w:shd w:val="clear" w:color="auto" w:fill="FFFFFF"/>
          </w:tcPr>
          <w:p w14:paraId="7FF56D1D" w14:textId="77777777" w:rsidR="00793F7B" w:rsidRPr="0042468C" w:rsidRDefault="00793F7B" w:rsidP="000703F3">
            <w:pPr>
              <w:framePr w:w="10718" w:h="6216" w:wrap="none" w:vAnchor="page" w:hAnchor="page" w:x="1130" w:y="9425"/>
              <w:widowControl w:val="0"/>
              <w:spacing w:after="0" w:line="240" w:lineRule="exact"/>
              <w:ind w:left="20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p>
        </w:tc>
        <w:tc>
          <w:tcPr>
            <w:tcW w:w="5390" w:type="dxa"/>
            <w:tcBorders>
              <w:top w:val="single" w:sz="4" w:space="0" w:color="auto"/>
              <w:left w:val="single" w:sz="4" w:space="0" w:color="auto"/>
            </w:tcBorders>
            <w:shd w:val="clear" w:color="auto" w:fill="FFFFFF"/>
            <w:vAlign w:val="bottom"/>
          </w:tcPr>
          <w:p w14:paraId="0567F171" w14:textId="77777777" w:rsidR="00793F7B" w:rsidRPr="0042468C" w:rsidRDefault="00793F7B" w:rsidP="000703F3">
            <w:pPr>
              <w:framePr w:w="10718" w:h="6216" w:wrap="none" w:vAnchor="page" w:hAnchor="page" w:x="1130" w:y="9425"/>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sudarytos galimybės darbuotojams, kitiems</w:t>
            </w:r>
            <w:r w:rsidRPr="0042468C">
              <w:rPr>
                <w:rFonts w:ascii="Times New Roman" w:eastAsia="Times New Roman" w:hAnsi="Times New Roman" w:cs="Times New Roman"/>
                <w:color w:val="000000"/>
                <w:sz w:val="24"/>
                <w:szCs w:val="24"/>
                <w:lang w:eastAsia="lt-LT" w:bidi="lt-LT"/>
              </w:rPr>
              <w:br/>
              <w:t>asmenims kreiptis ir informuoti (taip pat ir</w:t>
            </w:r>
            <w:r w:rsidRPr="0042468C">
              <w:rPr>
                <w:rFonts w:ascii="Times New Roman" w:eastAsia="Times New Roman" w:hAnsi="Times New Roman" w:cs="Times New Roman"/>
                <w:color w:val="000000"/>
                <w:sz w:val="24"/>
                <w:szCs w:val="24"/>
                <w:lang w:eastAsia="lt-LT" w:bidi="lt-LT"/>
              </w:rPr>
              <w:br/>
              <w:t>anonimiškai! vadovus apie galimus korupcijos</w:t>
            </w:r>
          </w:p>
        </w:tc>
        <w:tc>
          <w:tcPr>
            <w:tcW w:w="3739" w:type="dxa"/>
            <w:tcBorders>
              <w:top w:val="single" w:sz="4" w:space="0" w:color="auto"/>
              <w:left w:val="single" w:sz="4" w:space="0" w:color="auto"/>
              <w:right w:val="single" w:sz="4" w:space="0" w:color="auto"/>
            </w:tcBorders>
            <w:shd w:val="clear" w:color="auto" w:fill="FFFFFF"/>
            <w:vAlign w:val="bottom"/>
          </w:tcPr>
          <w:p w14:paraId="7FA631EC" w14:textId="77777777" w:rsidR="00793F7B" w:rsidRPr="0042468C" w:rsidRDefault="00793F7B" w:rsidP="000703F3">
            <w:pPr>
              <w:framePr w:w="10718" w:h="6216" w:wrap="none" w:vAnchor="page" w:hAnchor="page" w:x="1130" w:y="942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 xml:space="preserve"> ASPĮ interneto svetainė</w:t>
            </w:r>
            <w:r>
              <w:rPr>
                <w:rFonts w:ascii="Times New Roman" w:eastAsia="Times New Roman" w:hAnsi="Times New Roman" w:cs="Times New Roman"/>
                <w:color w:val="000000"/>
                <w:sz w:val="24"/>
                <w:szCs w:val="24"/>
                <w:lang w:eastAsia="lt-LT" w:bidi="lt-LT"/>
              </w:rPr>
              <w:t>j</w:t>
            </w:r>
            <w:r w:rsidRPr="0042468C">
              <w:rPr>
                <w:rFonts w:ascii="Times New Roman" w:eastAsia="Times New Roman" w:hAnsi="Times New Roman" w:cs="Times New Roman"/>
                <w:color w:val="000000"/>
                <w:sz w:val="24"/>
                <w:szCs w:val="24"/>
                <w:lang w:eastAsia="lt-LT" w:bidi="lt-LT"/>
              </w:rPr>
              <w:t>e</w:t>
            </w:r>
            <w:r w:rsidRPr="0042468C">
              <w:rPr>
                <w:rFonts w:ascii="Times New Roman" w:eastAsia="Times New Roman" w:hAnsi="Times New Roman" w:cs="Times New Roman"/>
                <w:color w:val="000000"/>
                <w:sz w:val="24"/>
                <w:szCs w:val="24"/>
                <w:lang w:eastAsia="lt-LT" w:bidi="lt-LT"/>
              </w:rPr>
              <w:br/>
              <w:t>bei vidaus teisės aktuose</w:t>
            </w:r>
            <w:r w:rsidRPr="0042468C">
              <w:rPr>
                <w:rFonts w:ascii="Times New Roman" w:eastAsia="Times New Roman" w:hAnsi="Times New Roman" w:cs="Times New Roman"/>
                <w:color w:val="000000"/>
                <w:sz w:val="24"/>
                <w:szCs w:val="24"/>
                <w:lang w:eastAsia="lt-LT" w:bidi="lt-LT"/>
              </w:rPr>
              <w:br/>
              <w:t>darbuotojams ar kitiems asmenims</w:t>
            </w:r>
          </w:p>
        </w:tc>
      </w:tr>
      <w:tr w:rsidR="00793F7B" w:rsidRPr="0042468C" w14:paraId="3D401666" w14:textId="77777777" w:rsidTr="000703F3">
        <w:trPr>
          <w:trHeight w:hRule="exact" w:val="326"/>
        </w:trPr>
        <w:tc>
          <w:tcPr>
            <w:tcW w:w="710" w:type="dxa"/>
            <w:tcBorders>
              <w:top w:val="single" w:sz="4" w:space="0" w:color="auto"/>
              <w:left w:val="single" w:sz="4" w:space="0" w:color="auto"/>
              <w:bottom w:val="single" w:sz="4" w:space="0" w:color="auto"/>
            </w:tcBorders>
            <w:shd w:val="clear" w:color="auto" w:fill="FFFFFF"/>
          </w:tcPr>
          <w:p w14:paraId="21ECC586" w14:textId="77777777" w:rsidR="00793F7B" w:rsidRPr="0042468C" w:rsidRDefault="00793F7B" w:rsidP="000703F3">
            <w:pPr>
              <w:framePr w:w="10718" w:h="6216" w:wrap="none" w:vAnchor="page" w:hAnchor="page" w:x="1130" w:y="9425"/>
              <w:widowControl w:val="0"/>
              <w:spacing w:after="0" w:line="240" w:lineRule="auto"/>
              <w:rPr>
                <w:rFonts w:ascii="Arial Unicode MS" w:eastAsia="Arial Unicode MS" w:hAnsi="Arial Unicode MS" w:cs="Arial Unicode MS"/>
                <w:color w:val="000000"/>
                <w:sz w:val="10"/>
                <w:szCs w:val="10"/>
                <w:lang w:eastAsia="lt-LT" w:bidi="lt-LT"/>
              </w:rPr>
            </w:pPr>
          </w:p>
        </w:tc>
        <w:tc>
          <w:tcPr>
            <w:tcW w:w="5390" w:type="dxa"/>
            <w:tcBorders>
              <w:top w:val="single" w:sz="4" w:space="0" w:color="auto"/>
              <w:left w:val="single" w:sz="4" w:space="0" w:color="auto"/>
              <w:bottom w:val="single" w:sz="4" w:space="0" w:color="auto"/>
            </w:tcBorders>
            <w:shd w:val="clear" w:color="auto" w:fill="FFFFFF"/>
            <w:vAlign w:val="bottom"/>
          </w:tcPr>
          <w:p w14:paraId="13626778" w14:textId="77777777" w:rsidR="00793F7B" w:rsidRPr="0042468C" w:rsidRDefault="00793F7B" w:rsidP="000703F3">
            <w:pPr>
              <w:framePr w:w="10718" w:h="6216" w:wrap="none" w:vAnchor="page" w:hAnchor="page" w:x="1130" w:y="9425"/>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pobūdžio nusikalstamų veikų ir/ar kitų tapataus</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bottom"/>
          </w:tcPr>
          <w:p w14:paraId="41282C81" w14:textId="77777777" w:rsidR="00793F7B" w:rsidRPr="0042468C" w:rsidRDefault="00793F7B" w:rsidP="000703F3">
            <w:pPr>
              <w:framePr w:w="10718" w:h="6216" w:wrap="none" w:vAnchor="page" w:hAnchor="page" w:x="1130" w:y="9425"/>
              <w:widowControl w:val="0"/>
              <w:spacing w:after="0" w:line="240" w:lineRule="exact"/>
              <w:jc w:val="both"/>
              <w:rPr>
                <w:rFonts w:ascii="Times New Roman" w:eastAsia="Times New Roman" w:hAnsi="Times New Roman" w:cs="Times New Roman"/>
                <w:color w:val="000000"/>
                <w:sz w:val="24"/>
                <w:szCs w:val="24"/>
                <w:lang w:eastAsia="lt-LT" w:bidi="lt-LT"/>
              </w:rPr>
            </w:pPr>
            <w:r>
              <w:rPr>
                <w:rFonts w:ascii="Times New Roman" w:eastAsia="Times New Roman" w:hAnsi="Times New Roman" w:cs="Times New Roman"/>
                <w:color w:val="000000"/>
                <w:sz w:val="24"/>
                <w:szCs w:val="24"/>
                <w:lang w:eastAsia="lt-LT" w:bidi="lt-LT"/>
              </w:rPr>
              <w:t>yr</w:t>
            </w:r>
            <w:r w:rsidRPr="0042468C">
              <w:rPr>
                <w:rFonts w:ascii="Times New Roman" w:eastAsia="Times New Roman" w:hAnsi="Times New Roman" w:cs="Times New Roman"/>
                <w:color w:val="000000"/>
                <w:sz w:val="24"/>
                <w:szCs w:val="24"/>
                <w:lang w:eastAsia="lt-LT" w:bidi="lt-LT"/>
              </w:rPr>
              <w:t>a pateikiama informacija, kokiu</w:t>
            </w:r>
          </w:p>
        </w:tc>
      </w:tr>
    </w:tbl>
    <w:p w14:paraId="5EA8101C" w14:textId="77777777" w:rsidR="00793F7B" w:rsidRPr="0042468C" w:rsidRDefault="00793F7B" w:rsidP="00793F7B">
      <w:pPr>
        <w:widowControl w:val="0"/>
        <w:spacing w:after="0" w:line="240" w:lineRule="auto"/>
        <w:rPr>
          <w:rFonts w:ascii="Arial Unicode MS" w:eastAsia="Arial Unicode MS" w:hAnsi="Arial Unicode MS" w:cs="Arial Unicode MS"/>
          <w:color w:val="000000"/>
          <w:sz w:val="2"/>
          <w:szCs w:val="2"/>
          <w:lang w:eastAsia="lt-LT" w:bidi="lt-LT"/>
        </w:rPr>
        <w:sectPr w:rsidR="00793F7B" w:rsidRPr="0042468C" w:rsidSect="007F0137">
          <w:pgSz w:w="11900" w:h="16840"/>
          <w:pgMar w:top="360" w:right="5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8"/>
        <w:gridCol w:w="5381"/>
        <w:gridCol w:w="3811"/>
      </w:tblGrid>
      <w:tr w:rsidR="00793F7B" w:rsidRPr="0042468C" w14:paraId="0C9C73DC" w14:textId="77777777" w:rsidTr="000703F3">
        <w:trPr>
          <w:trHeight w:hRule="exact" w:val="1406"/>
        </w:trPr>
        <w:tc>
          <w:tcPr>
            <w:tcW w:w="758" w:type="dxa"/>
            <w:tcBorders>
              <w:top w:val="single" w:sz="4" w:space="0" w:color="auto"/>
              <w:left w:val="single" w:sz="4" w:space="0" w:color="auto"/>
            </w:tcBorders>
            <w:shd w:val="clear" w:color="auto" w:fill="FFFFFF"/>
          </w:tcPr>
          <w:p w14:paraId="707EDFD4" w14:textId="77777777" w:rsidR="00793F7B" w:rsidRPr="0042468C" w:rsidRDefault="00793F7B" w:rsidP="000703F3">
            <w:pPr>
              <w:framePr w:w="9950" w:h="13704" w:wrap="none" w:vAnchor="page" w:hAnchor="page" w:x="1543" w:y="1385"/>
              <w:widowControl w:val="0"/>
              <w:spacing w:after="0" w:line="240" w:lineRule="auto"/>
              <w:rPr>
                <w:rFonts w:ascii="Arial Unicode MS" w:eastAsia="Arial Unicode MS" w:hAnsi="Arial Unicode MS" w:cs="Arial Unicode MS"/>
                <w:color w:val="000000"/>
                <w:sz w:val="10"/>
                <w:szCs w:val="10"/>
                <w:lang w:eastAsia="lt-LT" w:bidi="lt-LT"/>
              </w:rPr>
            </w:pPr>
          </w:p>
        </w:tc>
        <w:tc>
          <w:tcPr>
            <w:tcW w:w="5381" w:type="dxa"/>
            <w:tcBorders>
              <w:top w:val="single" w:sz="4" w:space="0" w:color="auto"/>
              <w:left w:val="single" w:sz="4" w:space="0" w:color="auto"/>
            </w:tcBorders>
            <w:shd w:val="clear" w:color="auto" w:fill="FFFFFF"/>
          </w:tcPr>
          <w:p w14:paraId="4E5DCA2A"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pobūdžio, tačiau mažiau pavojingų teisės pažeidimų</w:t>
            </w:r>
            <w:r w:rsidRPr="0042468C">
              <w:rPr>
                <w:rFonts w:ascii="Times New Roman" w:eastAsia="Times New Roman" w:hAnsi="Times New Roman" w:cs="Times New Roman"/>
                <w:color w:val="000000"/>
                <w:sz w:val="24"/>
                <w:szCs w:val="24"/>
                <w:lang w:eastAsia="lt-LT" w:bidi="lt-LT"/>
              </w:rPr>
              <w:br/>
              <w:t>įstaigoje faktus? Ar buvo gauta tokių pranešimų?</w:t>
            </w:r>
          </w:p>
        </w:tc>
        <w:tc>
          <w:tcPr>
            <w:tcW w:w="3811" w:type="dxa"/>
            <w:tcBorders>
              <w:top w:val="single" w:sz="4" w:space="0" w:color="auto"/>
              <w:left w:val="single" w:sz="4" w:space="0" w:color="auto"/>
              <w:right w:val="single" w:sz="4" w:space="0" w:color="auto"/>
            </w:tcBorders>
            <w:shd w:val="clear" w:color="auto" w:fill="FFFFFF"/>
            <w:vAlign w:val="bottom"/>
          </w:tcPr>
          <w:p w14:paraId="7F219AB9"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būdu galima kreiptis norint</w:t>
            </w:r>
            <w:r w:rsidRPr="0042468C">
              <w:rPr>
                <w:rFonts w:ascii="Times New Roman" w:eastAsia="Times New Roman" w:hAnsi="Times New Roman" w:cs="Times New Roman"/>
                <w:color w:val="000000"/>
                <w:sz w:val="24"/>
                <w:szCs w:val="24"/>
                <w:lang w:eastAsia="lt-LT" w:bidi="lt-LT"/>
              </w:rPr>
              <w:br/>
              <w:t>informuoti apie korupcinio pobūdžio</w:t>
            </w:r>
            <w:r w:rsidRPr="0042468C">
              <w:rPr>
                <w:rFonts w:ascii="Times New Roman" w:eastAsia="Times New Roman" w:hAnsi="Times New Roman" w:cs="Times New Roman"/>
                <w:color w:val="000000"/>
                <w:sz w:val="24"/>
                <w:szCs w:val="24"/>
                <w:lang w:eastAsia="lt-LT" w:bidi="lt-LT"/>
              </w:rPr>
              <w:br/>
              <w:t>veiką.</w:t>
            </w:r>
          </w:p>
          <w:p w14:paraId="4739B9DF"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Pranešimų negauta .</w:t>
            </w:r>
          </w:p>
        </w:tc>
      </w:tr>
      <w:tr w:rsidR="00793F7B" w:rsidRPr="0042468C" w14:paraId="1CBFD727" w14:textId="77777777" w:rsidTr="000703F3">
        <w:trPr>
          <w:trHeight w:hRule="exact" w:val="2779"/>
        </w:trPr>
        <w:tc>
          <w:tcPr>
            <w:tcW w:w="758" w:type="dxa"/>
            <w:tcBorders>
              <w:top w:val="single" w:sz="4" w:space="0" w:color="auto"/>
              <w:left w:val="single" w:sz="4" w:space="0" w:color="auto"/>
            </w:tcBorders>
            <w:shd w:val="clear" w:color="auto" w:fill="FFFFFF"/>
          </w:tcPr>
          <w:p w14:paraId="69157C36" w14:textId="77777777" w:rsidR="00793F7B" w:rsidRPr="0042468C" w:rsidRDefault="00793F7B" w:rsidP="000703F3">
            <w:pPr>
              <w:framePr w:w="9950" w:h="13704" w:wrap="none" w:vAnchor="page" w:hAnchor="page" w:x="1543" w:y="1385"/>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4</w:t>
            </w:r>
            <w:r w:rsidRPr="0042468C">
              <w:rPr>
                <w:rFonts w:ascii="Tahoma" w:eastAsia="Tahoma" w:hAnsi="Tahoma" w:cs="Tahoma"/>
                <w:b/>
                <w:bCs/>
                <w:i/>
                <w:iCs/>
                <w:color w:val="000000"/>
                <w:sz w:val="11"/>
                <w:szCs w:val="11"/>
                <w:lang w:eastAsia="lt-LT" w:bidi="lt-LT"/>
              </w:rPr>
              <w:t>.</w:t>
            </w:r>
          </w:p>
        </w:tc>
        <w:tc>
          <w:tcPr>
            <w:tcW w:w="5381" w:type="dxa"/>
            <w:tcBorders>
              <w:top w:val="single" w:sz="4" w:space="0" w:color="auto"/>
              <w:left w:val="single" w:sz="4" w:space="0" w:color="auto"/>
            </w:tcBorders>
            <w:shd w:val="clear" w:color="auto" w:fill="FFFFFF"/>
          </w:tcPr>
          <w:p w14:paraId="784B13C8"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buvo atliktas tyrimas siekiant nustatyti, kokios yra</w:t>
            </w:r>
            <w:r w:rsidRPr="0042468C">
              <w:rPr>
                <w:rFonts w:ascii="Times New Roman" w:eastAsia="Times New Roman" w:hAnsi="Times New Roman" w:cs="Times New Roman"/>
                <w:color w:val="000000"/>
                <w:sz w:val="24"/>
                <w:szCs w:val="24"/>
                <w:lang w:eastAsia="lt-LT" w:bidi="lt-LT"/>
              </w:rPr>
              <w:br/>
              <w:t>veiklą reglamentuojančio teisės aktų spragos, vidaus</w:t>
            </w:r>
            <w:r w:rsidRPr="0042468C">
              <w:rPr>
                <w:rFonts w:ascii="Times New Roman" w:eastAsia="Times New Roman" w:hAnsi="Times New Roman" w:cs="Times New Roman"/>
                <w:color w:val="000000"/>
                <w:sz w:val="24"/>
                <w:szCs w:val="24"/>
                <w:lang w:eastAsia="lt-LT" w:bidi="lt-LT"/>
              </w:rPr>
              <w:br/>
              <w:t>kontrolės sistemos trūkumai ir kitos priežastys sudarė</w:t>
            </w:r>
            <w:r w:rsidRPr="0042468C">
              <w:rPr>
                <w:rFonts w:ascii="Times New Roman" w:eastAsia="Times New Roman" w:hAnsi="Times New Roman" w:cs="Times New Roman"/>
                <w:color w:val="000000"/>
                <w:sz w:val="24"/>
                <w:szCs w:val="24"/>
                <w:lang w:eastAsia="lt-LT" w:bidi="lt-LT"/>
              </w:rPr>
              <w:br/>
              <w:t>prielaidas šias neteisėtas veikas padaryti? Jei taip,</w:t>
            </w:r>
            <w:r w:rsidRPr="0042468C">
              <w:rPr>
                <w:rFonts w:ascii="Times New Roman" w:eastAsia="Times New Roman" w:hAnsi="Times New Roman" w:cs="Times New Roman"/>
                <w:color w:val="000000"/>
                <w:sz w:val="24"/>
                <w:szCs w:val="24"/>
                <w:lang w:eastAsia="lt-LT" w:bidi="lt-LT"/>
              </w:rPr>
              <w:br/>
              <w:t>kokios tyrimo išvados?</w:t>
            </w:r>
          </w:p>
        </w:tc>
        <w:tc>
          <w:tcPr>
            <w:tcW w:w="3811" w:type="dxa"/>
            <w:tcBorders>
              <w:top w:val="single" w:sz="4" w:space="0" w:color="auto"/>
              <w:left w:val="single" w:sz="4" w:space="0" w:color="auto"/>
              <w:right w:val="single" w:sz="4" w:space="0" w:color="auto"/>
            </w:tcBorders>
            <w:shd w:val="clear" w:color="auto" w:fill="FFFFFF"/>
            <w:vAlign w:val="bottom"/>
          </w:tcPr>
          <w:p w14:paraId="7342DCA2" w14:textId="77777777" w:rsidR="00793F7B"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Pr>
                <w:rFonts w:ascii="Times New Roman" w:eastAsia="Times New Roman" w:hAnsi="Times New Roman" w:cs="Times New Roman"/>
                <w:color w:val="000000"/>
                <w:sz w:val="24"/>
                <w:szCs w:val="24"/>
                <w:lang w:eastAsia="lt-LT" w:bidi="lt-LT"/>
              </w:rPr>
              <w:t xml:space="preserve">Nebuvo </w:t>
            </w:r>
            <w:r w:rsidRPr="0042468C">
              <w:rPr>
                <w:rFonts w:ascii="Times New Roman" w:eastAsia="Times New Roman" w:hAnsi="Times New Roman" w:cs="Times New Roman"/>
                <w:color w:val="000000"/>
                <w:sz w:val="24"/>
                <w:szCs w:val="24"/>
                <w:lang w:eastAsia="lt-LT" w:bidi="lt-LT"/>
              </w:rPr>
              <w:t xml:space="preserve">Pagal VPT rekomendacijas </w:t>
            </w:r>
            <w:r w:rsidRPr="0042468C">
              <w:rPr>
                <w:rFonts w:ascii="Times New Roman" w:eastAsia="Times New Roman" w:hAnsi="Times New Roman" w:cs="Times New Roman"/>
                <w:color w:val="000000"/>
                <w:sz w:val="24"/>
                <w:szCs w:val="24"/>
                <w:lang w:eastAsia="lt-LT" w:bidi="lt-LT"/>
              </w:rPr>
              <w:br/>
              <w:t xml:space="preserve"> koreguotos</w:t>
            </w:r>
            <w:r>
              <w:rPr>
                <w:rFonts w:ascii="Times New Roman" w:eastAsia="Times New Roman" w:hAnsi="Times New Roman" w:cs="Times New Roman"/>
                <w:color w:val="000000"/>
                <w:sz w:val="24"/>
                <w:szCs w:val="24"/>
                <w:lang w:eastAsia="lt-LT" w:bidi="lt-LT"/>
              </w:rPr>
              <w:t xml:space="preserve"> </w:t>
            </w:r>
            <w:r w:rsidRPr="0042468C">
              <w:rPr>
                <w:rFonts w:ascii="Times New Roman" w:eastAsia="Times New Roman" w:hAnsi="Times New Roman" w:cs="Times New Roman"/>
                <w:color w:val="000000"/>
                <w:sz w:val="24"/>
                <w:szCs w:val="24"/>
                <w:lang w:eastAsia="lt-LT" w:bidi="lt-LT"/>
              </w:rPr>
              <w:t>supaprastintų</w:t>
            </w:r>
            <w:r w:rsidRPr="0042468C">
              <w:rPr>
                <w:rFonts w:ascii="Times New Roman" w:eastAsia="Times New Roman" w:hAnsi="Times New Roman" w:cs="Times New Roman"/>
                <w:color w:val="000000"/>
                <w:sz w:val="24"/>
                <w:szCs w:val="24"/>
                <w:lang w:eastAsia="lt-LT" w:bidi="lt-LT"/>
              </w:rPr>
              <w:br/>
              <w:t>viešųjų pirkimų taisyklės.</w:t>
            </w:r>
          </w:p>
          <w:p w14:paraId="67173227" w14:textId="77777777" w:rsidR="00793F7B"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p>
          <w:p w14:paraId="7FEBF362" w14:textId="77777777" w:rsidR="00793F7B"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p>
          <w:p w14:paraId="19E4E20D" w14:textId="77777777" w:rsidR="00793F7B"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p>
          <w:p w14:paraId="7CC0D27A" w14:textId="77777777" w:rsidR="00793F7B"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p>
          <w:p w14:paraId="0C5796A6" w14:textId="77777777" w:rsidR="00793F7B"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p>
          <w:p w14:paraId="173B0964" w14:textId="77777777" w:rsidR="00793F7B"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p>
          <w:p w14:paraId="4EE405D0"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p>
        </w:tc>
      </w:tr>
      <w:tr w:rsidR="00793F7B" w:rsidRPr="0042468C" w14:paraId="32DE337B" w14:textId="77777777" w:rsidTr="000703F3">
        <w:trPr>
          <w:trHeight w:hRule="exact" w:val="1670"/>
        </w:trPr>
        <w:tc>
          <w:tcPr>
            <w:tcW w:w="758" w:type="dxa"/>
            <w:tcBorders>
              <w:top w:val="single" w:sz="4" w:space="0" w:color="auto"/>
              <w:left w:val="single" w:sz="4" w:space="0" w:color="auto"/>
            </w:tcBorders>
            <w:shd w:val="clear" w:color="auto" w:fill="FFFFFF"/>
          </w:tcPr>
          <w:p w14:paraId="06ADBDCD" w14:textId="77777777" w:rsidR="00793F7B" w:rsidRPr="0042468C" w:rsidRDefault="00793F7B" w:rsidP="000703F3">
            <w:pPr>
              <w:framePr w:w="9950" w:h="13704" w:wrap="none" w:vAnchor="page" w:hAnchor="page" w:x="1543" w:y="1385"/>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5</w:t>
            </w:r>
            <w:r w:rsidRPr="0042468C">
              <w:rPr>
                <w:rFonts w:ascii="Tahoma" w:eastAsia="Tahoma" w:hAnsi="Tahoma" w:cs="Tahoma"/>
                <w:b/>
                <w:bCs/>
                <w:i/>
                <w:iCs/>
                <w:color w:val="000000"/>
                <w:sz w:val="11"/>
                <w:szCs w:val="11"/>
                <w:lang w:eastAsia="lt-LT" w:bidi="lt-LT"/>
              </w:rPr>
              <w:t>.</w:t>
            </w:r>
          </w:p>
        </w:tc>
        <w:tc>
          <w:tcPr>
            <w:tcW w:w="5381" w:type="dxa"/>
            <w:tcBorders>
              <w:top w:val="single" w:sz="4" w:space="0" w:color="auto"/>
              <w:left w:val="single" w:sz="4" w:space="0" w:color="auto"/>
            </w:tcBorders>
            <w:shd w:val="clear" w:color="auto" w:fill="FFFFFF"/>
          </w:tcPr>
          <w:p w14:paraId="525711A7"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buvo imtasi priemonių teisinio reglamentavimo</w:t>
            </w:r>
            <w:r w:rsidRPr="0042468C">
              <w:rPr>
                <w:rFonts w:ascii="Times New Roman" w:eastAsia="Times New Roman" w:hAnsi="Times New Roman" w:cs="Times New Roman"/>
                <w:color w:val="000000"/>
                <w:sz w:val="24"/>
                <w:szCs w:val="24"/>
                <w:lang w:eastAsia="lt-LT" w:bidi="lt-LT"/>
              </w:rPr>
              <w:br/>
              <w:t>spragoms šalinti, vidaus kontrolės efektyvumui</w:t>
            </w:r>
            <w:r w:rsidRPr="0042468C">
              <w:rPr>
                <w:rFonts w:ascii="Times New Roman" w:eastAsia="Times New Roman" w:hAnsi="Times New Roman" w:cs="Times New Roman"/>
                <w:color w:val="000000"/>
                <w:sz w:val="24"/>
                <w:szCs w:val="24"/>
                <w:lang w:eastAsia="lt-LT" w:bidi="lt-LT"/>
              </w:rPr>
              <w:br/>
              <w:t>didinti? Jei taip, kaip vertinate šių priemonių</w:t>
            </w:r>
            <w:r w:rsidRPr="0042468C">
              <w:rPr>
                <w:rFonts w:ascii="Times New Roman" w:eastAsia="Times New Roman" w:hAnsi="Times New Roman" w:cs="Times New Roman"/>
                <w:color w:val="000000"/>
                <w:sz w:val="24"/>
                <w:szCs w:val="24"/>
                <w:lang w:eastAsia="lt-LT" w:bidi="lt-LT"/>
              </w:rPr>
              <w:br/>
              <w:t>veiksmingumą?</w:t>
            </w:r>
          </w:p>
        </w:tc>
        <w:tc>
          <w:tcPr>
            <w:tcW w:w="3811" w:type="dxa"/>
            <w:tcBorders>
              <w:top w:val="single" w:sz="4" w:space="0" w:color="auto"/>
              <w:left w:val="single" w:sz="4" w:space="0" w:color="auto"/>
              <w:right w:val="single" w:sz="4" w:space="0" w:color="auto"/>
            </w:tcBorders>
            <w:shd w:val="clear" w:color="auto" w:fill="FFFFFF"/>
          </w:tcPr>
          <w:p w14:paraId="714D05A3"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Pr>
                <w:rFonts w:ascii="Times New Roman" w:eastAsia="Times New Roman" w:hAnsi="Times New Roman" w:cs="Times New Roman"/>
                <w:color w:val="000000"/>
                <w:sz w:val="24"/>
                <w:szCs w:val="24"/>
                <w:lang w:eastAsia="lt-LT" w:bidi="lt-LT"/>
              </w:rPr>
              <w:t>Nebuvo.</w:t>
            </w:r>
          </w:p>
        </w:tc>
      </w:tr>
      <w:tr w:rsidR="00793F7B" w:rsidRPr="0042468C" w14:paraId="7839B7F9" w14:textId="77777777" w:rsidTr="000703F3">
        <w:trPr>
          <w:trHeight w:hRule="exact" w:val="1114"/>
        </w:trPr>
        <w:tc>
          <w:tcPr>
            <w:tcW w:w="9950" w:type="dxa"/>
            <w:gridSpan w:val="3"/>
            <w:tcBorders>
              <w:top w:val="single" w:sz="4" w:space="0" w:color="auto"/>
              <w:left w:val="single" w:sz="4" w:space="0" w:color="auto"/>
              <w:right w:val="single" w:sz="4" w:space="0" w:color="auto"/>
            </w:tcBorders>
            <w:shd w:val="clear" w:color="auto" w:fill="FFFFFF"/>
            <w:vAlign w:val="bottom"/>
          </w:tcPr>
          <w:p w14:paraId="1169B381"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Siūlymai dėl korupcijos rizikos veiksnių neigiamos įtakos panaikinimo ar sumažinimo:</w:t>
            </w:r>
          </w:p>
          <w:p w14:paraId="1F1809B9"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Sudaryti galimybes darbuotojams ar kitiems asmenims kreiptis ir informuoti vadovus apie galimas</w:t>
            </w:r>
            <w:r w:rsidRPr="0042468C">
              <w:rPr>
                <w:rFonts w:ascii="Times New Roman" w:eastAsia="Times New Roman" w:hAnsi="Times New Roman" w:cs="Times New Roman"/>
                <w:color w:val="000000"/>
                <w:sz w:val="24"/>
                <w:szCs w:val="24"/>
                <w:lang w:eastAsia="lt-LT" w:bidi="lt-LT"/>
              </w:rPr>
              <w:br/>
              <w:t>korupcinio pobūdžio nusikalstamas veikas ir/ar kitus tapataus pobūdžio, tačiau mažiau pavojingus</w:t>
            </w:r>
            <w:r w:rsidRPr="0042468C">
              <w:rPr>
                <w:rFonts w:ascii="Times New Roman" w:eastAsia="Times New Roman" w:hAnsi="Times New Roman" w:cs="Times New Roman"/>
                <w:color w:val="000000"/>
                <w:sz w:val="24"/>
                <w:szCs w:val="24"/>
                <w:lang w:eastAsia="lt-LT" w:bidi="lt-LT"/>
              </w:rPr>
              <w:br/>
              <w:t>teisės pažeidimus bei paskelbti informaciją interneto svetainėje.</w:t>
            </w:r>
          </w:p>
        </w:tc>
      </w:tr>
      <w:tr w:rsidR="00793F7B" w:rsidRPr="0042468C" w14:paraId="7E6B7CCA" w14:textId="77777777" w:rsidTr="000703F3">
        <w:trPr>
          <w:trHeight w:hRule="exact" w:val="283"/>
        </w:trPr>
        <w:tc>
          <w:tcPr>
            <w:tcW w:w="758" w:type="dxa"/>
            <w:tcBorders>
              <w:top w:val="single" w:sz="4" w:space="0" w:color="auto"/>
              <w:left w:val="single" w:sz="4" w:space="0" w:color="auto"/>
            </w:tcBorders>
            <w:shd w:val="clear" w:color="auto" w:fill="FFFFFF"/>
            <w:vAlign w:val="bottom"/>
          </w:tcPr>
          <w:p w14:paraId="5953CD62"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2.</w:t>
            </w:r>
          </w:p>
        </w:tc>
        <w:tc>
          <w:tcPr>
            <w:tcW w:w="9192" w:type="dxa"/>
            <w:gridSpan w:val="2"/>
            <w:tcBorders>
              <w:top w:val="single" w:sz="4" w:space="0" w:color="auto"/>
              <w:left w:val="single" w:sz="4" w:space="0" w:color="auto"/>
              <w:right w:val="single" w:sz="4" w:space="0" w:color="auto"/>
            </w:tcBorders>
            <w:shd w:val="clear" w:color="auto" w:fill="FFFFFF"/>
            <w:vAlign w:val="bottom"/>
          </w:tcPr>
          <w:p w14:paraId="7EFB013D" w14:textId="77777777" w:rsidR="00793F7B" w:rsidRPr="0042468C" w:rsidRDefault="00793F7B" w:rsidP="000703F3">
            <w:pPr>
              <w:framePr w:w="9950" w:h="13704" w:wrap="none" w:vAnchor="page" w:hAnchor="page" w:x="1543" w:y="1385"/>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Pagrindinės funkcijos yra kontrolės ar priežiūros vykdymas:</w:t>
            </w:r>
          </w:p>
        </w:tc>
      </w:tr>
      <w:tr w:rsidR="00793F7B" w:rsidRPr="0042468C" w14:paraId="5A5F01C6" w14:textId="77777777" w:rsidTr="000703F3">
        <w:trPr>
          <w:trHeight w:hRule="exact" w:val="288"/>
        </w:trPr>
        <w:tc>
          <w:tcPr>
            <w:tcW w:w="758" w:type="dxa"/>
            <w:tcBorders>
              <w:top w:val="single" w:sz="4" w:space="0" w:color="auto"/>
              <w:left w:val="single" w:sz="4" w:space="0" w:color="auto"/>
            </w:tcBorders>
            <w:shd w:val="clear" w:color="auto" w:fill="FFFFFF"/>
            <w:vAlign w:val="bottom"/>
          </w:tcPr>
          <w:p w14:paraId="7C9F467E"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2</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p>
        </w:tc>
        <w:tc>
          <w:tcPr>
            <w:tcW w:w="9192" w:type="dxa"/>
            <w:gridSpan w:val="2"/>
            <w:tcBorders>
              <w:top w:val="single" w:sz="4" w:space="0" w:color="auto"/>
              <w:left w:val="single" w:sz="4" w:space="0" w:color="auto"/>
              <w:right w:val="single" w:sz="4" w:space="0" w:color="auto"/>
            </w:tcBorders>
            <w:shd w:val="clear" w:color="auto" w:fill="FFFFFF"/>
            <w:vAlign w:val="bottom"/>
          </w:tcPr>
          <w:p w14:paraId="05604C62" w14:textId="77777777" w:rsidR="00793F7B" w:rsidRPr="0042468C" w:rsidRDefault="00793F7B" w:rsidP="000703F3">
            <w:pPr>
              <w:framePr w:w="9950" w:h="13704" w:wrap="none" w:vAnchor="page" w:hAnchor="page" w:x="1543" w:y="1385"/>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Analizuojama sritis nėra susijusi su kontrolės ar priežiūros vykdymu.</w:t>
            </w:r>
          </w:p>
        </w:tc>
      </w:tr>
      <w:tr w:rsidR="00793F7B" w:rsidRPr="0042468C" w14:paraId="75871E4A" w14:textId="77777777" w:rsidTr="000703F3">
        <w:trPr>
          <w:trHeight w:hRule="exact" w:val="562"/>
        </w:trPr>
        <w:tc>
          <w:tcPr>
            <w:tcW w:w="758" w:type="dxa"/>
            <w:tcBorders>
              <w:top w:val="single" w:sz="4" w:space="0" w:color="auto"/>
              <w:left w:val="single" w:sz="4" w:space="0" w:color="auto"/>
            </w:tcBorders>
            <w:shd w:val="clear" w:color="auto" w:fill="FFFFFF"/>
          </w:tcPr>
          <w:p w14:paraId="09D3EF49"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3. ';</w:t>
            </w:r>
          </w:p>
        </w:tc>
        <w:tc>
          <w:tcPr>
            <w:tcW w:w="9192" w:type="dxa"/>
            <w:gridSpan w:val="2"/>
            <w:tcBorders>
              <w:top w:val="single" w:sz="4" w:space="0" w:color="auto"/>
              <w:left w:val="single" w:sz="4" w:space="0" w:color="auto"/>
              <w:right w:val="single" w:sz="4" w:space="0" w:color="auto"/>
            </w:tcBorders>
            <w:shd w:val="clear" w:color="auto" w:fill="FFFFFF"/>
            <w:vAlign w:val="bottom"/>
          </w:tcPr>
          <w:p w14:paraId="228F7BA5" w14:textId="77777777" w:rsidR="00793F7B" w:rsidRPr="0042468C" w:rsidRDefault="00793F7B" w:rsidP="000703F3">
            <w:pPr>
              <w:framePr w:w="9950" w:h="13704" w:wrap="none" w:vAnchor="page" w:hAnchor="page" w:x="1543" w:y="1385"/>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Atskirų darbuotojų funkcijos, uždaviniai, darbo ir sprendimų priėmimo tvarka bei</w:t>
            </w:r>
            <w:r w:rsidRPr="0042468C">
              <w:rPr>
                <w:rFonts w:ascii="Times New Roman" w:eastAsia="Times New Roman" w:hAnsi="Times New Roman" w:cs="Times New Roman"/>
                <w:b/>
                <w:bCs/>
                <w:color w:val="000000"/>
                <w:sz w:val="24"/>
                <w:szCs w:val="24"/>
                <w:lang w:eastAsia="lt-LT" w:bidi="lt-LT"/>
              </w:rPr>
              <w:br/>
              <w:t>atsakomybė nėra išsamiai reglamentuoti:</w:t>
            </w:r>
          </w:p>
        </w:tc>
      </w:tr>
      <w:tr w:rsidR="00793F7B" w:rsidRPr="0042468C" w14:paraId="4EED0151" w14:textId="77777777" w:rsidTr="000703F3">
        <w:trPr>
          <w:trHeight w:hRule="exact" w:val="1666"/>
        </w:trPr>
        <w:tc>
          <w:tcPr>
            <w:tcW w:w="758" w:type="dxa"/>
            <w:tcBorders>
              <w:top w:val="single" w:sz="4" w:space="0" w:color="auto"/>
              <w:left w:val="single" w:sz="4" w:space="0" w:color="auto"/>
            </w:tcBorders>
            <w:shd w:val="clear" w:color="auto" w:fill="FFFFFF"/>
          </w:tcPr>
          <w:p w14:paraId="5BA1E34F"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p>
        </w:tc>
        <w:tc>
          <w:tcPr>
            <w:tcW w:w="5381" w:type="dxa"/>
            <w:tcBorders>
              <w:top w:val="single" w:sz="4" w:space="0" w:color="auto"/>
              <w:left w:val="single" w:sz="4" w:space="0" w:color="auto"/>
            </w:tcBorders>
            <w:shd w:val="clear" w:color="auto" w:fill="FFFFFF"/>
          </w:tcPr>
          <w:p w14:paraId="6C9A333A"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priimti teisės aktai, reglamentuojantys atskirų</w:t>
            </w:r>
            <w:r w:rsidRPr="0042468C">
              <w:rPr>
                <w:rFonts w:ascii="Times New Roman" w:eastAsia="Times New Roman" w:hAnsi="Times New Roman" w:cs="Times New Roman"/>
                <w:color w:val="000000"/>
                <w:sz w:val="24"/>
                <w:szCs w:val="24"/>
                <w:lang w:eastAsia="lt-LT" w:bidi="lt-LT"/>
              </w:rPr>
              <w:br/>
              <w:t>darbuotojų uždavinius, funkcijas, darbo ir sprendimų</w:t>
            </w:r>
            <w:r w:rsidRPr="0042468C">
              <w:rPr>
                <w:rFonts w:ascii="Times New Roman" w:eastAsia="Times New Roman" w:hAnsi="Times New Roman" w:cs="Times New Roman"/>
                <w:color w:val="000000"/>
                <w:sz w:val="24"/>
                <w:szCs w:val="24"/>
                <w:lang w:eastAsia="lt-LT" w:bidi="lt-LT"/>
              </w:rPr>
              <w:br/>
              <w:t>priėmimo tvarką, principus, kriterijus, terminus ir</w:t>
            </w:r>
            <w:r w:rsidRPr="0042468C">
              <w:rPr>
                <w:rFonts w:ascii="Times New Roman" w:eastAsia="Times New Roman" w:hAnsi="Times New Roman" w:cs="Times New Roman"/>
                <w:color w:val="000000"/>
                <w:sz w:val="24"/>
                <w:szCs w:val="24"/>
                <w:lang w:eastAsia="lt-LT" w:bidi="lt-LT"/>
              </w:rPr>
              <w:br/>
              <w:t>atsakomybę? Ar darbuotojai pasirašytinai</w:t>
            </w:r>
            <w:r w:rsidRPr="0042468C">
              <w:rPr>
                <w:rFonts w:ascii="Times New Roman" w:eastAsia="Times New Roman" w:hAnsi="Times New Roman" w:cs="Times New Roman"/>
                <w:color w:val="000000"/>
                <w:sz w:val="24"/>
                <w:szCs w:val="24"/>
                <w:lang w:eastAsia="lt-LT" w:bidi="lt-LT"/>
              </w:rPr>
              <w:br/>
              <w:t>supažindinti su teisės aktais?</w:t>
            </w:r>
          </w:p>
        </w:tc>
        <w:tc>
          <w:tcPr>
            <w:tcW w:w="3811" w:type="dxa"/>
            <w:tcBorders>
              <w:top w:val="single" w:sz="4" w:space="0" w:color="auto"/>
              <w:left w:val="single" w:sz="4" w:space="0" w:color="auto"/>
              <w:right w:val="single" w:sz="4" w:space="0" w:color="auto"/>
            </w:tcBorders>
            <w:shd w:val="clear" w:color="auto" w:fill="FFFFFF"/>
            <w:vAlign w:val="bottom"/>
          </w:tcPr>
          <w:p w14:paraId="72AC16A1" w14:textId="77777777" w:rsidR="00793F7B" w:rsidRPr="0042468C" w:rsidRDefault="00793F7B" w:rsidP="000703F3">
            <w:pPr>
              <w:framePr w:w="9950" w:h="13704" w:wrap="none" w:vAnchor="page" w:hAnchor="page" w:x="1543" w:y="1385"/>
              <w:widowControl w:val="0"/>
              <w:spacing w:after="0" w:line="274" w:lineRule="exac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ASPĮ yra priimti teisės aktai,</w:t>
            </w:r>
            <w:r w:rsidRPr="0042468C">
              <w:rPr>
                <w:rFonts w:ascii="Times New Roman" w:eastAsia="Times New Roman" w:hAnsi="Times New Roman" w:cs="Times New Roman"/>
                <w:color w:val="000000"/>
                <w:sz w:val="24"/>
                <w:szCs w:val="24"/>
                <w:lang w:eastAsia="lt-LT" w:bidi="lt-LT"/>
              </w:rPr>
              <w:br/>
              <w:t>reglamentuojantys darbo ir</w:t>
            </w:r>
            <w:r w:rsidRPr="0042468C">
              <w:rPr>
                <w:rFonts w:ascii="Times New Roman" w:eastAsia="Times New Roman" w:hAnsi="Times New Roman" w:cs="Times New Roman"/>
                <w:color w:val="000000"/>
                <w:sz w:val="24"/>
                <w:szCs w:val="24"/>
                <w:lang w:eastAsia="lt-LT" w:bidi="lt-LT"/>
              </w:rPr>
              <w:br/>
              <w:t>sprendimų priėmimo tvarką,</w:t>
            </w:r>
            <w:r w:rsidRPr="0042468C">
              <w:rPr>
                <w:rFonts w:ascii="Times New Roman" w:eastAsia="Times New Roman" w:hAnsi="Times New Roman" w:cs="Times New Roman"/>
                <w:color w:val="000000"/>
                <w:sz w:val="24"/>
                <w:szCs w:val="24"/>
                <w:lang w:eastAsia="lt-LT" w:bidi="lt-LT"/>
              </w:rPr>
              <w:br/>
              <w:t>principus, kriterijus ir terminus.</w:t>
            </w:r>
            <w:r w:rsidRPr="0042468C">
              <w:rPr>
                <w:rFonts w:ascii="Times New Roman" w:eastAsia="Times New Roman" w:hAnsi="Times New Roman" w:cs="Times New Roman"/>
                <w:color w:val="000000"/>
                <w:sz w:val="24"/>
                <w:szCs w:val="24"/>
                <w:lang w:eastAsia="lt-LT" w:bidi="lt-LT"/>
              </w:rPr>
              <w:br/>
              <w:t>Darbuotojai supažindinami</w:t>
            </w:r>
            <w:r w:rsidRPr="0042468C">
              <w:rPr>
                <w:rFonts w:ascii="Times New Roman" w:eastAsia="Times New Roman" w:hAnsi="Times New Roman" w:cs="Times New Roman"/>
                <w:color w:val="000000"/>
                <w:sz w:val="24"/>
                <w:szCs w:val="24"/>
                <w:lang w:eastAsia="lt-LT" w:bidi="lt-LT"/>
              </w:rPr>
              <w:br/>
              <w:t>pasirašytinai.</w:t>
            </w:r>
          </w:p>
        </w:tc>
      </w:tr>
      <w:tr w:rsidR="00793F7B" w:rsidRPr="0042468C" w14:paraId="1AEBDB81" w14:textId="77777777" w:rsidTr="000703F3">
        <w:trPr>
          <w:trHeight w:hRule="exact" w:val="840"/>
        </w:trPr>
        <w:tc>
          <w:tcPr>
            <w:tcW w:w="758" w:type="dxa"/>
            <w:tcBorders>
              <w:top w:val="single" w:sz="4" w:space="0" w:color="auto"/>
              <w:left w:val="single" w:sz="4" w:space="0" w:color="auto"/>
            </w:tcBorders>
            <w:shd w:val="clear" w:color="auto" w:fill="FFFFFF"/>
          </w:tcPr>
          <w:p w14:paraId="755870BE"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2</w:t>
            </w:r>
            <w:r w:rsidRPr="0042468C">
              <w:rPr>
                <w:rFonts w:ascii="Tahoma" w:eastAsia="Tahoma" w:hAnsi="Tahoma" w:cs="Tahoma"/>
                <w:b/>
                <w:bCs/>
                <w:i/>
                <w:iCs/>
                <w:color w:val="000000"/>
                <w:sz w:val="11"/>
                <w:szCs w:val="11"/>
                <w:lang w:eastAsia="lt-LT" w:bidi="lt-LT"/>
              </w:rPr>
              <w:t>.</w:t>
            </w:r>
          </w:p>
        </w:tc>
        <w:tc>
          <w:tcPr>
            <w:tcW w:w="5381" w:type="dxa"/>
            <w:tcBorders>
              <w:top w:val="single" w:sz="4" w:space="0" w:color="auto"/>
              <w:left w:val="single" w:sz="4" w:space="0" w:color="auto"/>
            </w:tcBorders>
            <w:shd w:val="clear" w:color="auto" w:fill="FFFFFF"/>
            <w:vAlign w:val="bottom"/>
          </w:tcPr>
          <w:p w14:paraId="5CEA0D93" w14:textId="77777777" w:rsidR="00793F7B" w:rsidRPr="0042468C" w:rsidRDefault="00793F7B" w:rsidP="000703F3">
            <w:pPr>
              <w:framePr w:w="9950" w:h="13704" w:wrap="none" w:vAnchor="page" w:hAnchor="page" w:x="1543" w:y="1385"/>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priimat teisės aktus, reglamentuojančius atskirų</w:t>
            </w:r>
            <w:r w:rsidRPr="0042468C">
              <w:rPr>
                <w:rFonts w:ascii="Times New Roman" w:eastAsia="Times New Roman" w:hAnsi="Times New Roman" w:cs="Times New Roman"/>
                <w:color w:val="000000"/>
                <w:sz w:val="24"/>
                <w:szCs w:val="24"/>
                <w:lang w:eastAsia="lt-LT" w:bidi="lt-LT"/>
              </w:rPr>
              <w:br/>
              <w:t>darbuotojų uždavinius, funkcijas, atsižvelgta į teisės</w:t>
            </w:r>
            <w:r w:rsidRPr="0042468C">
              <w:rPr>
                <w:rFonts w:ascii="Times New Roman" w:eastAsia="Times New Roman" w:hAnsi="Times New Roman" w:cs="Times New Roman"/>
                <w:color w:val="000000"/>
                <w:sz w:val="24"/>
                <w:szCs w:val="24"/>
                <w:lang w:eastAsia="lt-LT" w:bidi="lt-LT"/>
              </w:rPr>
              <w:br/>
              <w:t>aktais nustatytus uždavinius, funkcijas?</w:t>
            </w:r>
          </w:p>
        </w:tc>
        <w:tc>
          <w:tcPr>
            <w:tcW w:w="3811" w:type="dxa"/>
            <w:tcBorders>
              <w:top w:val="single" w:sz="4" w:space="0" w:color="auto"/>
              <w:left w:val="single" w:sz="4" w:space="0" w:color="auto"/>
              <w:right w:val="single" w:sz="4" w:space="0" w:color="auto"/>
            </w:tcBorders>
            <w:shd w:val="clear" w:color="auto" w:fill="FFFFFF"/>
          </w:tcPr>
          <w:p w14:paraId="1A17B79E" w14:textId="77777777" w:rsidR="00793F7B" w:rsidRPr="0042468C" w:rsidRDefault="00793F7B" w:rsidP="000703F3">
            <w:pPr>
              <w:framePr w:w="9950" w:h="13704" w:wrap="none" w:vAnchor="page" w:hAnchor="page" w:x="1543" w:y="1385"/>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Iš dalies atsižvelgta.</w:t>
            </w:r>
          </w:p>
        </w:tc>
      </w:tr>
      <w:tr w:rsidR="00793F7B" w:rsidRPr="0042468C" w14:paraId="4B35BBBA" w14:textId="77777777" w:rsidTr="000703F3">
        <w:trPr>
          <w:trHeight w:hRule="exact" w:val="840"/>
        </w:trPr>
        <w:tc>
          <w:tcPr>
            <w:tcW w:w="758" w:type="dxa"/>
            <w:tcBorders>
              <w:top w:val="single" w:sz="4" w:space="0" w:color="auto"/>
              <w:left w:val="single" w:sz="4" w:space="0" w:color="auto"/>
            </w:tcBorders>
            <w:shd w:val="clear" w:color="auto" w:fill="FFFFFF"/>
          </w:tcPr>
          <w:p w14:paraId="655092B1"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p>
        </w:tc>
        <w:tc>
          <w:tcPr>
            <w:tcW w:w="5381" w:type="dxa"/>
            <w:tcBorders>
              <w:top w:val="single" w:sz="4" w:space="0" w:color="auto"/>
              <w:left w:val="single" w:sz="4" w:space="0" w:color="auto"/>
            </w:tcBorders>
            <w:shd w:val="clear" w:color="auto" w:fill="FFFFFF"/>
            <w:vAlign w:val="bottom"/>
          </w:tcPr>
          <w:p w14:paraId="5F187E4B" w14:textId="77777777" w:rsidR="00793F7B" w:rsidRPr="0042468C" w:rsidRDefault="00793F7B" w:rsidP="000703F3">
            <w:pPr>
              <w:framePr w:w="9950" w:h="13704" w:wrap="none" w:vAnchor="page" w:hAnchor="page" w:x="1543" w:y="1385"/>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priimtuose teisės aktuose apibrėžti atskirų</w:t>
            </w:r>
            <w:r w:rsidRPr="0042468C">
              <w:rPr>
                <w:rFonts w:ascii="Times New Roman" w:eastAsia="Times New Roman" w:hAnsi="Times New Roman" w:cs="Times New Roman"/>
                <w:color w:val="000000"/>
                <w:sz w:val="24"/>
                <w:szCs w:val="24"/>
                <w:lang w:eastAsia="lt-LT" w:bidi="lt-LT"/>
              </w:rPr>
              <w:br/>
              <w:t>darbuotojų uždaviniai ir funkcijos yra pakankami</w:t>
            </w:r>
            <w:r w:rsidRPr="0042468C">
              <w:rPr>
                <w:rFonts w:ascii="Times New Roman" w:eastAsia="Times New Roman" w:hAnsi="Times New Roman" w:cs="Times New Roman"/>
                <w:color w:val="000000"/>
                <w:sz w:val="24"/>
                <w:szCs w:val="24"/>
                <w:lang w:eastAsia="lt-LT" w:bidi="lt-LT"/>
              </w:rPr>
              <w:br/>
              <w:t>uždaviniams ir funkcijoms įgyvendinti?</w:t>
            </w:r>
          </w:p>
        </w:tc>
        <w:tc>
          <w:tcPr>
            <w:tcW w:w="3811" w:type="dxa"/>
            <w:tcBorders>
              <w:top w:val="single" w:sz="4" w:space="0" w:color="auto"/>
              <w:left w:val="single" w:sz="4" w:space="0" w:color="auto"/>
              <w:right w:val="single" w:sz="4" w:space="0" w:color="auto"/>
            </w:tcBorders>
            <w:shd w:val="clear" w:color="auto" w:fill="FFFFFF"/>
          </w:tcPr>
          <w:p w14:paraId="49B1F5F6" w14:textId="77777777" w:rsidR="00793F7B" w:rsidRPr="0042468C" w:rsidRDefault="00793F7B" w:rsidP="000703F3">
            <w:pPr>
              <w:framePr w:w="9950" w:h="13704" w:wrap="none" w:vAnchor="page" w:hAnchor="page" w:x="1543" w:y="1385"/>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 pakankami.</w:t>
            </w:r>
          </w:p>
        </w:tc>
      </w:tr>
      <w:tr w:rsidR="00793F7B" w:rsidRPr="0042468C" w14:paraId="74F48F4F" w14:textId="77777777" w:rsidTr="000703F3">
        <w:trPr>
          <w:trHeight w:hRule="exact" w:val="562"/>
        </w:trPr>
        <w:tc>
          <w:tcPr>
            <w:tcW w:w="758" w:type="dxa"/>
            <w:tcBorders>
              <w:top w:val="single" w:sz="4" w:space="0" w:color="auto"/>
              <w:left w:val="single" w:sz="4" w:space="0" w:color="auto"/>
            </w:tcBorders>
            <w:shd w:val="clear" w:color="auto" w:fill="FFFFFF"/>
          </w:tcPr>
          <w:p w14:paraId="676FB4D8"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4</w:t>
            </w:r>
            <w:r w:rsidRPr="0042468C">
              <w:rPr>
                <w:rFonts w:ascii="Tahoma" w:eastAsia="Tahoma" w:hAnsi="Tahoma" w:cs="Tahoma"/>
                <w:b/>
                <w:bCs/>
                <w:i/>
                <w:iCs/>
                <w:color w:val="000000"/>
                <w:sz w:val="11"/>
                <w:szCs w:val="11"/>
                <w:lang w:eastAsia="lt-LT" w:bidi="lt-LT"/>
              </w:rPr>
              <w:t>.</w:t>
            </w:r>
          </w:p>
        </w:tc>
        <w:tc>
          <w:tcPr>
            <w:tcW w:w="5381" w:type="dxa"/>
            <w:tcBorders>
              <w:top w:val="single" w:sz="4" w:space="0" w:color="auto"/>
              <w:left w:val="single" w:sz="4" w:space="0" w:color="auto"/>
            </w:tcBorders>
            <w:shd w:val="clear" w:color="auto" w:fill="FFFFFF"/>
            <w:vAlign w:val="bottom"/>
          </w:tcPr>
          <w:p w14:paraId="4379C059" w14:textId="77777777" w:rsidR="00793F7B" w:rsidRPr="0042468C" w:rsidRDefault="00793F7B" w:rsidP="000703F3">
            <w:pPr>
              <w:framePr w:w="9950" w:h="13704" w:wrap="none" w:vAnchor="page" w:hAnchor="page" w:x="1543" w:y="1385"/>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priimti teisės aktai užtikrina aiškų atskirų</w:t>
            </w:r>
            <w:r w:rsidRPr="0042468C">
              <w:rPr>
                <w:rFonts w:ascii="Times New Roman" w:eastAsia="Times New Roman" w:hAnsi="Times New Roman" w:cs="Times New Roman"/>
                <w:color w:val="000000"/>
                <w:sz w:val="24"/>
                <w:szCs w:val="24"/>
                <w:lang w:eastAsia="lt-LT" w:bidi="lt-LT"/>
              </w:rPr>
              <w:br/>
              <w:t>darbuotojų pavaldumą ir atskaitingumą?</w:t>
            </w:r>
          </w:p>
        </w:tc>
        <w:tc>
          <w:tcPr>
            <w:tcW w:w="3811" w:type="dxa"/>
            <w:tcBorders>
              <w:top w:val="single" w:sz="4" w:space="0" w:color="auto"/>
              <w:left w:val="single" w:sz="4" w:space="0" w:color="auto"/>
              <w:right w:val="single" w:sz="4" w:space="0" w:color="auto"/>
            </w:tcBorders>
            <w:shd w:val="clear" w:color="auto" w:fill="FFFFFF"/>
          </w:tcPr>
          <w:p w14:paraId="30D4F62B" w14:textId="77777777" w:rsidR="00793F7B" w:rsidRPr="0042468C" w:rsidRDefault="00793F7B" w:rsidP="000703F3">
            <w:pPr>
              <w:framePr w:w="9950" w:h="13704" w:wrap="none" w:vAnchor="page" w:hAnchor="page" w:x="1543" w:y="1385"/>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w:t>
            </w:r>
          </w:p>
        </w:tc>
      </w:tr>
      <w:tr w:rsidR="00793F7B" w:rsidRPr="0042468C" w14:paraId="6B01F025" w14:textId="77777777" w:rsidTr="000703F3">
        <w:trPr>
          <w:trHeight w:hRule="exact" w:val="1114"/>
        </w:trPr>
        <w:tc>
          <w:tcPr>
            <w:tcW w:w="758" w:type="dxa"/>
            <w:tcBorders>
              <w:top w:val="single" w:sz="4" w:space="0" w:color="auto"/>
              <w:left w:val="single" w:sz="4" w:space="0" w:color="auto"/>
            </w:tcBorders>
            <w:shd w:val="clear" w:color="auto" w:fill="FFFFFF"/>
          </w:tcPr>
          <w:p w14:paraId="652AB2AC"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5</w:t>
            </w:r>
            <w:r w:rsidRPr="0042468C">
              <w:rPr>
                <w:rFonts w:ascii="Tahoma" w:eastAsia="Tahoma" w:hAnsi="Tahoma" w:cs="Tahoma"/>
                <w:b/>
                <w:bCs/>
                <w:i/>
                <w:iCs/>
                <w:color w:val="000000"/>
                <w:sz w:val="11"/>
                <w:szCs w:val="11"/>
                <w:lang w:eastAsia="lt-LT" w:bidi="lt-LT"/>
              </w:rPr>
              <w:t>.</w:t>
            </w:r>
          </w:p>
        </w:tc>
        <w:tc>
          <w:tcPr>
            <w:tcW w:w="5381" w:type="dxa"/>
            <w:tcBorders>
              <w:top w:val="single" w:sz="4" w:space="0" w:color="auto"/>
              <w:left w:val="single" w:sz="4" w:space="0" w:color="auto"/>
            </w:tcBorders>
            <w:shd w:val="clear" w:color="auto" w:fill="FFFFFF"/>
            <w:vAlign w:val="bottom"/>
          </w:tcPr>
          <w:p w14:paraId="32155CC2" w14:textId="77777777" w:rsidR="00793F7B" w:rsidRPr="0042468C" w:rsidRDefault="00793F7B" w:rsidP="000703F3">
            <w:pPr>
              <w:framePr w:w="9950" w:h="13704" w:wrap="none" w:vAnchor="page" w:hAnchor="page" w:x="1543" w:y="1385"/>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priimti teisės aktai reglamentuoja darbuotojų</w:t>
            </w:r>
            <w:r w:rsidRPr="0042468C">
              <w:rPr>
                <w:rFonts w:ascii="Times New Roman" w:eastAsia="Times New Roman" w:hAnsi="Times New Roman" w:cs="Times New Roman"/>
                <w:color w:val="000000"/>
                <w:sz w:val="24"/>
                <w:szCs w:val="24"/>
                <w:lang w:eastAsia="lt-LT" w:bidi="lt-LT"/>
              </w:rPr>
              <w:br/>
              <w:t>veiklos ir sprendimų priėmimo vidaus kontrolės</w:t>
            </w:r>
            <w:r w:rsidRPr="0042468C">
              <w:rPr>
                <w:rFonts w:ascii="Times New Roman" w:eastAsia="Times New Roman" w:hAnsi="Times New Roman" w:cs="Times New Roman"/>
                <w:color w:val="000000"/>
                <w:sz w:val="24"/>
                <w:szCs w:val="24"/>
                <w:lang w:eastAsia="lt-LT" w:bidi="lt-LT"/>
              </w:rPr>
              <w:br/>
              <w:t>procedūras? Ar tokia kontrolė yra vykdoma? Ar ji</w:t>
            </w:r>
            <w:r w:rsidRPr="0042468C">
              <w:rPr>
                <w:rFonts w:ascii="Times New Roman" w:eastAsia="Times New Roman" w:hAnsi="Times New Roman" w:cs="Times New Roman"/>
                <w:color w:val="000000"/>
                <w:sz w:val="24"/>
                <w:szCs w:val="24"/>
                <w:lang w:eastAsia="lt-LT" w:bidi="lt-LT"/>
              </w:rPr>
              <w:br/>
              <w:t>veiksminga?</w:t>
            </w:r>
          </w:p>
        </w:tc>
        <w:tc>
          <w:tcPr>
            <w:tcW w:w="3811" w:type="dxa"/>
            <w:tcBorders>
              <w:top w:val="single" w:sz="4" w:space="0" w:color="auto"/>
              <w:left w:val="single" w:sz="4" w:space="0" w:color="auto"/>
              <w:right w:val="single" w:sz="4" w:space="0" w:color="auto"/>
            </w:tcBorders>
            <w:shd w:val="clear" w:color="auto" w:fill="FFFFFF"/>
          </w:tcPr>
          <w:p w14:paraId="78944402" w14:textId="77777777" w:rsidR="00793F7B" w:rsidRPr="0042468C" w:rsidRDefault="00793F7B" w:rsidP="000703F3">
            <w:pPr>
              <w:framePr w:w="9950" w:h="13704" w:wrap="none" w:vAnchor="page" w:hAnchor="page" w:x="1543" w:y="1385"/>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Iš dalies yra vykdoma kontrolė.</w:t>
            </w:r>
          </w:p>
        </w:tc>
      </w:tr>
      <w:tr w:rsidR="00793F7B" w:rsidRPr="0042468C" w14:paraId="54ED1A71" w14:textId="77777777" w:rsidTr="000703F3">
        <w:trPr>
          <w:trHeight w:hRule="exact" w:val="581"/>
        </w:trPr>
        <w:tc>
          <w:tcPr>
            <w:tcW w:w="758" w:type="dxa"/>
            <w:tcBorders>
              <w:top w:val="single" w:sz="4" w:space="0" w:color="auto"/>
              <w:left w:val="single" w:sz="4" w:space="0" w:color="auto"/>
              <w:bottom w:val="single" w:sz="4" w:space="0" w:color="auto"/>
            </w:tcBorders>
            <w:shd w:val="clear" w:color="auto" w:fill="FFFFFF"/>
          </w:tcPr>
          <w:p w14:paraId="4466992D" w14:textId="77777777" w:rsidR="00793F7B" w:rsidRPr="0042468C" w:rsidRDefault="00793F7B" w:rsidP="000703F3">
            <w:pPr>
              <w:framePr w:w="9950" w:h="13704" w:wrap="none" w:vAnchor="page" w:hAnchor="page" w:x="1543" w:y="1385"/>
              <w:widowControl w:val="0"/>
              <w:spacing w:after="0" w:line="240" w:lineRule="exact"/>
              <w:ind w:left="22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6</w:t>
            </w:r>
            <w:r w:rsidRPr="0042468C">
              <w:rPr>
                <w:rFonts w:ascii="Tahoma" w:eastAsia="Tahoma" w:hAnsi="Tahoma" w:cs="Tahoma"/>
                <w:b/>
                <w:bCs/>
                <w:i/>
                <w:iCs/>
                <w:color w:val="000000"/>
                <w:sz w:val="11"/>
                <w:szCs w:val="11"/>
                <w:lang w:eastAsia="lt-LT" w:bidi="lt-LT"/>
              </w:rPr>
              <w:t>.</w:t>
            </w:r>
          </w:p>
        </w:tc>
        <w:tc>
          <w:tcPr>
            <w:tcW w:w="5381" w:type="dxa"/>
            <w:tcBorders>
              <w:top w:val="single" w:sz="4" w:space="0" w:color="auto"/>
              <w:left w:val="single" w:sz="4" w:space="0" w:color="auto"/>
              <w:bottom w:val="single" w:sz="4" w:space="0" w:color="auto"/>
            </w:tcBorders>
            <w:shd w:val="clear" w:color="auto" w:fill="FFFFFF"/>
            <w:vAlign w:val="bottom"/>
          </w:tcPr>
          <w:p w14:paraId="2F0F362E" w14:textId="77777777" w:rsidR="00793F7B" w:rsidRPr="0042468C" w:rsidRDefault="00793F7B" w:rsidP="000703F3">
            <w:pPr>
              <w:framePr w:w="9950" w:h="13704" w:wrap="none" w:vAnchor="page" w:hAnchor="page" w:x="1543" w:y="1385"/>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priimti teisės aktai reglamentuoja darbuotojų</w:t>
            </w:r>
            <w:r w:rsidRPr="0042468C">
              <w:rPr>
                <w:rFonts w:ascii="Times New Roman" w:eastAsia="Times New Roman" w:hAnsi="Times New Roman" w:cs="Times New Roman"/>
                <w:color w:val="000000"/>
                <w:sz w:val="24"/>
                <w:szCs w:val="24"/>
                <w:lang w:eastAsia="lt-LT" w:bidi="lt-LT"/>
              </w:rPr>
              <w:br/>
              <w:t>veiklos vertinimo tvarką, formas, periodiškumą?</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14:paraId="759E4C96" w14:textId="77777777" w:rsidR="00793F7B" w:rsidRPr="0042468C" w:rsidRDefault="00793F7B" w:rsidP="000703F3">
            <w:pPr>
              <w:framePr w:w="9950" w:h="13704" w:wrap="none" w:vAnchor="page" w:hAnchor="page" w:x="1543" w:y="1385"/>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w:t>
            </w:r>
          </w:p>
        </w:tc>
      </w:tr>
    </w:tbl>
    <w:p w14:paraId="271C35F2" w14:textId="77777777" w:rsidR="00793F7B" w:rsidRPr="0042468C" w:rsidRDefault="00793F7B" w:rsidP="00793F7B">
      <w:pPr>
        <w:widowControl w:val="0"/>
        <w:spacing w:after="0" w:line="240" w:lineRule="auto"/>
        <w:rPr>
          <w:rFonts w:ascii="Arial Unicode MS" w:eastAsia="Arial Unicode MS" w:hAnsi="Arial Unicode MS" w:cs="Arial Unicode MS"/>
          <w:color w:val="000000"/>
          <w:sz w:val="2"/>
          <w:szCs w:val="2"/>
          <w:lang w:eastAsia="lt-LT" w:bidi="lt-LT"/>
        </w:rPr>
        <w:sectPr w:rsidR="00793F7B" w:rsidRPr="0042468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8"/>
        <w:gridCol w:w="5376"/>
        <w:gridCol w:w="3806"/>
      </w:tblGrid>
      <w:tr w:rsidR="00793F7B" w:rsidRPr="0042468C" w14:paraId="631AA6DF" w14:textId="77777777" w:rsidTr="000703F3">
        <w:trPr>
          <w:trHeight w:hRule="exact" w:val="1133"/>
        </w:trPr>
        <w:tc>
          <w:tcPr>
            <w:tcW w:w="758" w:type="dxa"/>
            <w:tcBorders>
              <w:top w:val="single" w:sz="4" w:space="0" w:color="auto"/>
              <w:left w:val="single" w:sz="4" w:space="0" w:color="auto"/>
            </w:tcBorders>
            <w:shd w:val="clear" w:color="auto" w:fill="FFFFFF"/>
          </w:tcPr>
          <w:p w14:paraId="004E570A" w14:textId="77777777" w:rsidR="00793F7B" w:rsidRPr="0042468C" w:rsidRDefault="00793F7B" w:rsidP="000703F3">
            <w:pPr>
              <w:framePr w:w="9941" w:h="14251" w:wrap="none" w:vAnchor="page" w:hAnchor="page" w:x="1586" w:y="1413"/>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lastRenderedPageBreak/>
              <w:t>3</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7</w:t>
            </w:r>
            <w:r w:rsidRPr="0042468C">
              <w:rPr>
                <w:rFonts w:ascii="Tahoma" w:eastAsia="Tahoma" w:hAnsi="Tahoma" w:cs="Tahoma"/>
                <w:b/>
                <w:bCs/>
                <w:i/>
                <w:iCs/>
                <w:color w:val="000000"/>
                <w:sz w:val="11"/>
                <w:szCs w:val="11"/>
                <w:lang w:eastAsia="lt-LT" w:bidi="lt-LT"/>
              </w:rPr>
              <w:t>.</w:t>
            </w:r>
          </w:p>
        </w:tc>
        <w:tc>
          <w:tcPr>
            <w:tcW w:w="5376" w:type="dxa"/>
            <w:tcBorders>
              <w:top w:val="single" w:sz="4" w:space="0" w:color="auto"/>
              <w:left w:val="single" w:sz="4" w:space="0" w:color="auto"/>
            </w:tcBorders>
            <w:shd w:val="clear" w:color="auto" w:fill="FFFFFF"/>
          </w:tcPr>
          <w:p w14:paraId="586DD11B"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priimtas darbuotojų etikos/elgesio kodeksas? Jei</w:t>
            </w:r>
            <w:r w:rsidRPr="0042468C">
              <w:rPr>
                <w:rFonts w:ascii="Times New Roman" w:eastAsia="Times New Roman" w:hAnsi="Times New Roman" w:cs="Times New Roman"/>
                <w:color w:val="000000"/>
                <w:sz w:val="24"/>
                <w:szCs w:val="24"/>
                <w:lang w:eastAsia="lt-LT" w:bidi="lt-LT"/>
              </w:rPr>
              <w:br/>
              <w:t>taip, kaip vykdoma šio kodekso nuostatų</w:t>
            </w:r>
            <w:r w:rsidRPr="0042468C">
              <w:rPr>
                <w:rFonts w:ascii="Times New Roman" w:eastAsia="Times New Roman" w:hAnsi="Times New Roman" w:cs="Times New Roman"/>
                <w:color w:val="000000"/>
                <w:sz w:val="24"/>
                <w:szCs w:val="24"/>
                <w:lang w:eastAsia="lt-LT" w:bidi="lt-LT"/>
              </w:rPr>
              <w:br/>
              <w:t>įgyvendinimo/laikymosi kontrolė?</w:t>
            </w:r>
          </w:p>
        </w:tc>
        <w:tc>
          <w:tcPr>
            <w:tcW w:w="3806" w:type="dxa"/>
            <w:tcBorders>
              <w:top w:val="single" w:sz="4" w:space="0" w:color="auto"/>
              <w:left w:val="single" w:sz="4" w:space="0" w:color="auto"/>
              <w:right w:val="single" w:sz="4" w:space="0" w:color="auto"/>
            </w:tcBorders>
            <w:shd w:val="clear" w:color="auto" w:fill="FFFFFF"/>
            <w:vAlign w:val="bottom"/>
          </w:tcPr>
          <w:p w14:paraId="07FBD4AD"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 xml:space="preserve">VšĮ </w:t>
            </w:r>
            <w:r>
              <w:rPr>
                <w:rFonts w:ascii="Times New Roman" w:eastAsia="Times New Roman" w:hAnsi="Times New Roman" w:cs="Times New Roman"/>
                <w:color w:val="000000"/>
                <w:sz w:val="24"/>
                <w:szCs w:val="24"/>
                <w:lang w:eastAsia="lt-LT" w:bidi="lt-LT"/>
              </w:rPr>
              <w:t xml:space="preserve">Jonavos ligoninė </w:t>
            </w:r>
            <w:r w:rsidRPr="0042468C">
              <w:rPr>
                <w:rFonts w:ascii="Times New Roman" w:eastAsia="Times New Roman" w:hAnsi="Times New Roman" w:cs="Times New Roman"/>
                <w:color w:val="000000"/>
                <w:sz w:val="24"/>
                <w:szCs w:val="24"/>
                <w:lang w:eastAsia="lt-LT" w:bidi="lt-LT"/>
              </w:rPr>
              <w:t>yra priimtas ir</w:t>
            </w:r>
            <w:r w:rsidRPr="0042468C">
              <w:rPr>
                <w:rFonts w:ascii="Times New Roman" w:eastAsia="Times New Roman" w:hAnsi="Times New Roman" w:cs="Times New Roman"/>
                <w:color w:val="000000"/>
                <w:sz w:val="24"/>
                <w:szCs w:val="24"/>
                <w:lang w:eastAsia="lt-LT" w:bidi="lt-LT"/>
              </w:rPr>
              <w:br/>
              <w:t>patvirtintas darbuotojų etikos</w:t>
            </w:r>
            <w:r w:rsidRPr="0042468C">
              <w:rPr>
                <w:rFonts w:ascii="Times New Roman" w:eastAsia="Times New Roman" w:hAnsi="Times New Roman" w:cs="Times New Roman"/>
                <w:color w:val="000000"/>
                <w:sz w:val="24"/>
                <w:szCs w:val="24"/>
                <w:lang w:eastAsia="lt-LT" w:bidi="lt-LT"/>
              </w:rPr>
              <w:br/>
              <w:t>kodeksas (201</w:t>
            </w:r>
            <w:r>
              <w:rPr>
                <w:rFonts w:ascii="Times New Roman" w:eastAsia="Times New Roman" w:hAnsi="Times New Roman" w:cs="Times New Roman"/>
                <w:color w:val="000000"/>
                <w:sz w:val="24"/>
                <w:szCs w:val="24"/>
                <w:lang w:eastAsia="lt-LT" w:bidi="lt-LT"/>
              </w:rPr>
              <w:t>4</w:t>
            </w:r>
            <w:r w:rsidRPr="0042468C">
              <w:rPr>
                <w:rFonts w:ascii="Times New Roman" w:eastAsia="Times New Roman" w:hAnsi="Times New Roman" w:cs="Times New Roman"/>
                <w:color w:val="000000"/>
                <w:sz w:val="24"/>
                <w:szCs w:val="24"/>
                <w:lang w:eastAsia="lt-LT" w:bidi="lt-LT"/>
              </w:rPr>
              <w:t>-</w:t>
            </w:r>
            <w:r>
              <w:rPr>
                <w:rFonts w:ascii="Times New Roman" w:eastAsia="Times New Roman" w:hAnsi="Times New Roman" w:cs="Times New Roman"/>
                <w:color w:val="000000"/>
                <w:sz w:val="24"/>
                <w:szCs w:val="24"/>
                <w:lang w:eastAsia="lt-LT" w:bidi="lt-LT"/>
              </w:rPr>
              <w:t>01</w:t>
            </w:r>
            <w:r w:rsidRPr="0042468C">
              <w:rPr>
                <w:rFonts w:ascii="Times New Roman" w:eastAsia="Times New Roman" w:hAnsi="Times New Roman" w:cs="Times New Roman"/>
                <w:color w:val="000000"/>
                <w:sz w:val="24"/>
                <w:szCs w:val="24"/>
                <w:lang w:eastAsia="lt-LT" w:bidi="lt-LT"/>
              </w:rPr>
              <w:t>-</w:t>
            </w:r>
            <w:r>
              <w:rPr>
                <w:rFonts w:ascii="Times New Roman" w:eastAsia="Times New Roman" w:hAnsi="Times New Roman" w:cs="Times New Roman"/>
                <w:color w:val="000000"/>
                <w:sz w:val="24"/>
                <w:szCs w:val="24"/>
                <w:lang w:eastAsia="lt-LT" w:bidi="lt-LT"/>
              </w:rPr>
              <w:t>2</w:t>
            </w:r>
            <w:r w:rsidRPr="0042468C">
              <w:rPr>
                <w:rFonts w:ascii="Times New Roman" w:eastAsia="Times New Roman" w:hAnsi="Times New Roman" w:cs="Times New Roman"/>
                <w:color w:val="000000"/>
                <w:sz w:val="24"/>
                <w:szCs w:val="24"/>
                <w:lang w:eastAsia="lt-LT" w:bidi="lt-LT"/>
              </w:rPr>
              <w:t>2 įsakymas Nr.</w:t>
            </w:r>
            <w:r w:rsidRPr="0042468C">
              <w:rPr>
                <w:rFonts w:ascii="Times New Roman" w:eastAsia="Times New Roman" w:hAnsi="Times New Roman" w:cs="Times New Roman"/>
                <w:color w:val="000000"/>
                <w:sz w:val="24"/>
                <w:szCs w:val="24"/>
                <w:lang w:eastAsia="lt-LT" w:bidi="lt-LT"/>
              </w:rPr>
              <w:br/>
            </w:r>
            <w:r>
              <w:rPr>
                <w:rFonts w:ascii="Times New Roman" w:eastAsia="Times New Roman" w:hAnsi="Times New Roman" w:cs="Times New Roman"/>
                <w:color w:val="000000"/>
                <w:sz w:val="24"/>
                <w:szCs w:val="24"/>
                <w:lang w:eastAsia="lt-LT" w:bidi="lt-LT"/>
              </w:rPr>
              <w:t>V</w:t>
            </w:r>
            <w:r w:rsidRPr="0042468C">
              <w:rPr>
                <w:rFonts w:ascii="Times New Roman" w:eastAsia="Times New Roman" w:hAnsi="Times New Roman" w:cs="Times New Roman"/>
                <w:color w:val="000000"/>
                <w:sz w:val="24"/>
                <w:szCs w:val="24"/>
                <w:lang w:eastAsia="lt-LT" w:bidi="lt-LT"/>
              </w:rPr>
              <w:t>-</w:t>
            </w:r>
            <w:r>
              <w:rPr>
                <w:rFonts w:ascii="Times New Roman" w:eastAsia="Times New Roman" w:hAnsi="Times New Roman" w:cs="Times New Roman"/>
                <w:color w:val="000000"/>
                <w:sz w:val="24"/>
                <w:szCs w:val="24"/>
                <w:lang w:eastAsia="lt-LT" w:bidi="lt-LT"/>
              </w:rPr>
              <w:t>15</w:t>
            </w:r>
            <w:r w:rsidRPr="0042468C">
              <w:rPr>
                <w:rFonts w:ascii="Times New Roman" w:eastAsia="Times New Roman" w:hAnsi="Times New Roman" w:cs="Times New Roman"/>
                <w:color w:val="000000"/>
                <w:sz w:val="24"/>
                <w:szCs w:val="24"/>
                <w:lang w:eastAsia="lt-LT" w:bidi="lt-LT"/>
              </w:rPr>
              <w:t>).</w:t>
            </w:r>
          </w:p>
        </w:tc>
      </w:tr>
      <w:tr w:rsidR="00793F7B" w:rsidRPr="0042468C" w14:paraId="1E6E7602" w14:textId="77777777" w:rsidTr="000703F3">
        <w:trPr>
          <w:trHeight w:hRule="exact" w:val="840"/>
        </w:trPr>
        <w:tc>
          <w:tcPr>
            <w:tcW w:w="758" w:type="dxa"/>
            <w:tcBorders>
              <w:top w:val="single" w:sz="4" w:space="0" w:color="auto"/>
              <w:left w:val="single" w:sz="4" w:space="0" w:color="auto"/>
            </w:tcBorders>
            <w:shd w:val="clear" w:color="auto" w:fill="FFFFFF"/>
          </w:tcPr>
          <w:p w14:paraId="1080916E" w14:textId="77777777" w:rsidR="00793F7B" w:rsidRPr="0042468C" w:rsidRDefault="00793F7B" w:rsidP="000703F3">
            <w:pPr>
              <w:framePr w:w="9941" w:h="14251" w:wrap="none" w:vAnchor="page" w:hAnchor="page" w:x="1586" w:y="1413"/>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8</w:t>
            </w:r>
            <w:r w:rsidRPr="0042468C">
              <w:rPr>
                <w:rFonts w:ascii="Tahoma" w:eastAsia="Tahoma" w:hAnsi="Tahoma" w:cs="Tahoma"/>
                <w:b/>
                <w:bCs/>
                <w:i/>
                <w:iCs/>
                <w:color w:val="000000"/>
                <w:sz w:val="11"/>
                <w:szCs w:val="11"/>
                <w:lang w:eastAsia="lt-LT" w:bidi="lt-LT"/>
              </w:rPr>
              <w:t>.</w:t>
            </w:r>
          </w:p>
        </w:tc>
        <w:tc>
          <w:tcPr>
            <w:tcW w:w="5376" w:type="dxa"/>
            <w:tcBorders>
              <w:top w:val="single" w:sz="4" w:space="0" w:color="auto"/>
              <w:left w:val="single" w:sz="4" w:space="0" w:color="auto"/>
            </w:tcBorders>
            <w:shd w:val="clear" w:color="auto" w:fill="FFFFFF"/>
            <w:vAlign w:val="bottom"/>
          </w:tcPr>
          <w:p w14:paraId="2F57E953" w14:textId="77777777" w:rsidR="00793F7B" w:rsidRPr="0042468C" w:rsidRDefault="00793F7B" w:rsidP="000703F3">
            <w:pPr>
              <w:framePr w:w="9941" w:h="14251" w:wrap="none" w:vAnchor="page" w:hAnchor="page" w:x="1586" w:y="1413"/>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šie teisės aktai periodiškai peržiūrimi? Ar</w:t>
            </w:r>
            <w:r w:rsidRPr="0042468C">
              <w:rPr>
                <w:rFonts w:ascii="Times New Roman" w:eastAsia="Times New Roman" w:hAnsi="Times New Roman" w:cs="Times New Roman"/>
                <w:color w:val="000000"/>
                <w:sz w:val="24"/>
                <w:szCs w:val="24"/>
                <w:lang w:eastAsia="lt-LT" w:bidi="lt-LT"/>
              </w:rPr>
              <w:br/>
              <w:t>vykdomas nustatytų teisinio reglamentavimo spragų</w:t>
            </w:r>
            <w:r w:rsidRPr="0042468C">
              <w:rPr>
                <w:rFonts w:ascii="Times New Roman" w:eastAsia="Times New Roman" w:hAnsi="Times New Roman" w:cs="Times New Roman"/>
                <w:color w:val="000000"/>
                <w:sz w:val="24"/>
                <w:szCs w:val="24"/>
                <w:lang w:eastAsia="lt-LT" w:bidi="lt-LT"/>
              </w:rPr>
              <w:br/>
              <w:t>ar kolizijų taisymas?</w:t>
            </w:r>
          </w:p>
        </w:tc>
        <w:tc>
          <w:tcPr>
            <w:tcW w:w="3806" w:type="dxa"/>
            <w:tcBorders>
              <w:top w:val="single" w:sz="4" w:space="0" w:color="auto"/>
              <w:left w:val="single" w:sz="4" w:space="0" w:color="auto"/>
              <w:right w:val="single" w:sz="4" w:space="0" w:color="auto"/>
            </w:tcBorders>
            <w:shd w:val="clear" w:color="auto" w:fill="FFFFFF"/>
          </w:tcPr>
          <w:p w14:paraId="5A9EF01D" w14:textId="77777777" w:rsidR="00793F7B" w:rsidRPr="0042468C" w:rsidRDefault="00793F7B" w:rsidP="000703F3">
            <w:pPr>
              <w:framePr w:w="9941" w:h="14251" w:wrap="none" w:vAnchor="page" w:hAnchor="page" w:x="1586" w:y="1413"/>
              <w:widowControl w:val="0"/>
              <w:spacing w:after="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w:t>
            </w:r>
          </w:p>
        </w:tc>
      </w:tr>
      <w:tr w:rsidR="00793F7B" w:rsidRPr="0042468C" w14:paraId="206A3C9A" w14:textId="77777777" w:rsidTr="000703F3">
        <w:trPr>
          <w:trHeight w:hRule="exact" w:val="840"/>
        </w:trPr>
        <w:tc>
          <w:tcPr>
            <w:tcW w:w="9940" w:type="dxa"/>
            <w:gridSpan w:val="3"/>
            <w:tcBorders>
              <w:top w:val="single" w:sz="4" w:space="0" w:color="auto"/>
              <w:left w:val="single" w:sz="4" w:space="0" w:color="auto"/>
              <w:right w:val="single" w:sz="4" w:space="0" w:color="auto"/>
            </w:tcBorders>
            <w:shd w:val="clear" w:color="auto" w:fill="FFFFFF"/>
          </w:tcPr>
          <w:p w14:paraId="0EB1ECAB" w14:textId="77777777" w:rsidR="00793F7B" w:rsidRPr="0042468C" w:rsidRDefault="00793F7B" w:rsidP="000703F3">
            <w:pPr>
              <w:framePr w:w="9941" w:h="14251" w:wrap="none" w:vAnchor="page" w:hAnchor="page" w:x="1586" w:y="1413"/>
              <w:widowControl w:val="0"/>
              <w:spacing w:after="60" w:line="240" w:lineRule="exact"/>
              <w:ind w:left="18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Siūlymai dėl korupcijos rizikos veiksnių neigiamos įtakos panaikinimo ar sumažinimo:</w:t>
            </w:r>
          </w:p>
          <w:p w14:paraId="5AD1099A" w14:textId="77777777" w:rsidR="00793F7B" w:rsidRPr="0042468C" w:rsidRDefault="00793F7B" w:rsidP="000703F3">
            <w:pPr>
              <w:framePr w:w="9941" w:h="14251" w:wrap="none" w:vAnchor="page" w:hAnchor="page" w:x="1586" w:y="1413"/>
              <w:widowControl w:val="0"/>
              <w:spacing w:before="60" w:after="0" w:line="240" w:lineRule="exact"/>
              <w:ind w:left="18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Reguliariai peržiūrėti ir atnaujinti priimtus vidaus tvarkos teisės aktus ir užtikrinti jų vykdymą.</w:t>
            </w:r>
          </w:p>
        </w:tc>
      </w:tr>
      <w:tr w:rsidR="00793F7B" w:rsidRPr="0042468C" w14:paraId="67A54C16" w14:textId="77777777" w:rsidTr="000703F3">
        <w:trPr>
          <w:trHeight w:hRule="exact" w:val="562"/>
        </w:trPr>
        <w:tc>
          <w:tcPr>
            <w:tcW w:w="758" w:type="dxa"/>
            <w:tcBorders>
              <w:top w:val="single" w:sz="4" w:space="0" w:color="auto"/>
              <w:left w:val="single" w:sz="4" w:space="0" w:color="auto"/>
            </w:tcBorders>
            <w:shd w:val="clear" w:color="auto" w:fill="FFFFFF"/>
          </w:tcPr>
          <w:p w14:paraId="26A3A9C0" w14:textId="77777777" w:rsidR="00793F7B" w:rsidRPr="0042468C" w:rsidRDefault="00793F7B" w:rsidP="000703F3">
            <w:pPr>
              <w:framePr w:w="9941" w:h="14251" w:wrap="none" w:vAnchor="page" w:hAnchor="page" w:x="1586" w:y="1413"/>
              <w:widowControl w:val="0"/>
              <w:spacing w:after="0" w:line="240" w:lineRule="exact"/>
              <w:ind w:right="220"/>
              <w:jc w:val="righ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4.</w:t>
            </w:r>
          </w:p>
        </w:tc>
        <w:tc>
          <w:tcPr>
            <w:tcW w:w="9182" w:type="dxa"/>
            <w:gridSpan w:val="2"/>
            <w:tcBorders>
              <w:top w:val="single" w:sz="4" w:space="0" w:color="auto"/>
              <w:left w:val="single" w:sz="4" w:space="0" w:color="auto"/>
              <w:right w:val="single" w:sz="4" w:space="0" w:color="auto"/>
            </w:tcBorders>
            <w:shd w:val="clear" w:color="auto" w:fill="FFFFFF"/>
            <w:vAlign w:val="bottom"/>
          </w:tcPr>
          <w:p w14:paraId="6FB4015D" w14:textId="77777777" w:rsidR="00793F7B" w:rsidRPr="0042468C" w:rsidRDefault="00793F7B" w:rsidP="000703F3">
            <w:pPr>
              <w:framePr w:w="9941" w:h="14251" w:wrap="none" w:vAnchor="page" w:hAnchor="page" w:x="1586" w:y="1413"/>
              <w:widowControl w:val="0"/>
              <w:spacing w:after="0" w:line="283"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Veikla yra susijusi su leidimų, nuolaidų, lengvatų ir kitokių papildomų teisių suteikimu</w:t>
            </w:r>
            <w:r w:rsidRPr="0042468C">
              <w:rPr>
                <w:rFonts w:ascii="Times New Roman" w:eastAsia="Times New Roman" w:hAnsi="Times New Roman" w:cs="Times New Roman"/>
                <w:b/>
                <w:bCs/>
                <w:color w:val="000000"/>
                <w:sz w:val="24"/>
                <w:szCs w:val="24"/>
                <w:lang w:eastAsia="lt-LT" w:bidi="lt-LT"/>
              </w:rPr>
              <w:br/>
              <w:t>ar apribojimu:</w:t>
            </w:r>
          </w:p>
        </w:tc>
      </w:tr>
      <w:tr w:rsidR="00793F7B" w:rsidRPr="0042468C" w14:paraId="17C70C00" w14:textId="77777777" w:rsidTr="000703F3">
        <w:trPr>
          <w:trHeight w:hRule="exact" w:val="566"/>
        </w:trPr>
        <w:tc>
          <w:tcPr>
            <w:tcW w:w="758" w:type="dxa"/>
            <w:tcBorders>
              <w:top w:val="single" w:sz="4" w:space="0" w:color="auto"/>
              <w:left w:val="single" w:sz="4" w:space="0" w:color="auto"/>
            </w:tcBorders>
            <w:shd w:val="clear" w:color="auto" w:fill="FFFFFF"/>
          </w:tcPr>
          <w:p w14:paraId="4B64D935" w14:textId="77777777" w:rsidR="00793F7B" w:rsidRPr="0042468C" w:rsidRDefault="00793F7B" w:rsidP="000703F3">
            <w:pPr>
              <w:framePr w:w="9941" w:h="14251" w:wrap="none" w:vAnchor="page" w:hAnchor="page" w:x="1586" w:y="1413"/>
              <w:widowControl w:val="0"/>
              <w:spacing w:after="0" w:line="240" w:lineRule="exact"/>
              <w:ind w:right="220"/>
              <w:jc w:val="righ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4</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p>
        </w:tc>
        <w:tc>
          <w:tcPr>
            <w:tcW w:w="9182" w:type="dxa"/>
            <w:gridSpan w:val="2"/>
            <w:tcBorders>
              <w:top w:val="single" w:sz="4" w:space="0" w:color="auto"/>
              <w:left w:val="single" w:sz="4" w:space="0" w:color="auto"/>
              <w:right w:val="single" w:sz="4" w:space="0" w:color="auto"/>
            </w:tcBorders>
            <w:shd w:val="clear" w:color="auto" w:fill="FFFFFF"/>
            <w:vAlign w:val="bottom"/>
          </w:tcPr>
          <w:p w14:paraId="76EDB1B3" w14:textId="77777777" w:rsidR="00793F7B" w:rsidRPr="0042468C" w:rsidRDefault="00793F7B" w:rsidP="000703F3">
            <w:pPr>
              <w:framePr w:w="9941" w:h="14251" w:wrap="none" w:vAnchor="page" w:hAnchor="page" w:x="1586" w:y="1413"/>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Analizuojama sritis nėra susijusi su leidimų, nuolaidų lengvatų ir kitokių papildomų teisių</w:t>
            </w:r>
            <w:r w:rsidRPr="0042468C">
              <w:rPr>
                <w:rFonts w:ascii="Times New Roman" w:eastAsia="Times New Roman" w:hAnsi="Times New Roman" w:cs="Times New Roman"/>
                <w:color w:val="000000"/>
                <w:sz w:val="24"/>
                <w:szCs w:val="24"/>
                <w:lang w:eastAsia="lt-LT" w:bidi="lt-LT"/>
              </w:rPr>
              <w:br/>
              <w:t>suteikimu ar apribojimu.</w:t>
            </w:r>
          </w:p>
        </w:tc>
      </w:tr>
      <w:tr w:rsidR="00793F7B" w:rsidRPr="0042468C" w14:paraId="26A9C7E6" w14:textId="77777777" w:rsidTr="000703F3">
        <w:trPr>
          <w:trHeight w:hRule="exact" w:val="566"/>
        </w:trPr>
        <w:tc>
          <w:tcPr>
            <w:tcW w:w="758" w:type="dxa"/>
            <w:tcBorders>
              <w:top w:val="single" w:sz="4" w:space="0" w:color="auto"/>
              <w:left w:val="single" w:sz="4" w:space="0" w:color="auto"/>
            </w:tcBorders>
            <w:shd w:val="clear" w:color="auto" w:fill="FFFFFF"/>
          </w:tcPr>
          <w:p w14:paraId="4A242C19" w14:textId="77777777" w:rsidR="00793F7B" w:rsidRPr="0042468C" w:rsidRDefault="00793F7B" w:rsidP="000703F3">
            <w:pPr>
              <w:framePr w:w="9941" w:h="14251" w:wrap="none" w:vAnchor="page" w:hAnchor="page" w:x="1586" w:y="1413"/>
              <w:widowControl w:val="0"/>
              <w:spacing w:after="0" w:line="240" w:lineRule="exact"/>
              <w:ind w:right="220"/>
              <w:jc w:val="righ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5.</w:t>
            </w:r>
          </w:p>
        </w:tc>
        <w:tc>
          <w:tcPr>
            <w:tcW w:w="9182" w:type="dxa"/>
            <w:gridSpan w:val="2"/>
            <w:tcBorders>
              <w:top w:val="single" w:sz="4" w:space="0" w:color="auto"/>
              <w:left w:val="single" w:sz="4" w:space="0" w:color="auto"/>
              <w:right w:val="single" w:sz="4" w:space="0" w:color="auto"/>
            </w:tcBorders>
            <w:shd w:val="clear" w:color="auto" w:fill="FFFFFF"/>
            <w:vAlign w:val="bottom"/>
          </w:tcPr>
          <w:p w14:paraId="68BC9B96" w14:textId="77777777" w:rsidR="00793F7B" w:rsidRPr="0042468C" w:rsidRDefault="00793F7B" w:rsidP="000703F3">
            <w:pPr>
              <w:framePr w:w="9941" w:h="14251" w:wrap="none" w:vAnchor="page" w:hAnchor="page" w:x="1586" w:y="1413"/>
              <w:widowControl w:val="0"/>
              <w:spacing w:after="0" w:line="283"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Daugiausia priima sprendimus, kuriems nereikia kitos valstybės ar savivaldybės</w:t>
            </w:r>
            <w:r w:rsidRPr="0042468C">
              <w:rPr>
                <w:rFonts w:ascii="Times New Roman" w:eastAsia="Times New Roman" w:hAnsi="Times New Roman" w:cs="Times New Roman"/>
                <w:b/>
                <w:bCs/>
                <w:color w:val="000000"/>
                <w:sz w:val="24"/>
                <w:szCs w:val="24"/>
                <w:lang w:eastAsia="lt-LT" w:bidi="lt-LT"/>
              </w:rPr>
              <w:br/>
              <w:t>įstaigos patvirtinimo:</w:t>
            </w:r>
          </w:p>
        </w:tc>
      </w:tr>
      <w:tr w:rsidR="00793F7B" w:rsidRPr="0042468C" w14:paraId="5810210A" w14:textId="77777777" w:rsidTr="000703F3">
        <w:trPr>
          <w:trHeight w:hRule="exact" w:val="1666"/>
        </w:trPr>
        <w:tc>
          <w:tcPr>
            <w:tcW w:w="758" w:type="dxa"/>
            <w:tcBorders>
              <w:top w:val="single" w:sz="4" w:space="0" w:color="auto"/>
              <w:left w:val="single" w:sz="4" w:space="0" w:color="auto"/>
            </w:tcBorders>
            <w:shd w:val="clear" w:color="auto" w:fill="FFFFFF"/>
          </w:tcPr>
          <w:p w14:paraId="5A668670" w14:textId="77777777" w:rsidR="00793F7B" w:rsidRPr="0042468C" w:rsidRDefault="00793F7B" w:rsidP="000703F3">
            <w:pPr>
              <w:framePr w:w="9941" w:h="14251" w:wrap="none" w:vAnchor="page" w:hAnchor="page" w:x="1586" w:y="1413"/>
              <w:widowControl w:val="0"/>
              <w:spacing w:after="0" w:line="240" w:lineRule="exact"/>
              <w:ind w:right="220"/>
              <w:jc w:val="righ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5</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p>
        </w:tc>
        <w:tc>
          <w:tcPr>
            <w:tcW w:w="5376" w:type="dxa"/>
            <w:tcBorders>
              <w:top w:val="single" w:sz="4" w:space="0" w:color="auto"/>
              <w:left w:val="single" w:sz="4" w:space="0" w:color="auto"/>
            </w:tcBorders>
            <w:shd w:val="clear" w:color="auto" w:fill="FFFFFF"/>
          </w:tcPr>
          <w:p w14:paraId="2A406642"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įstatymai kiti teisės norminiai aktai suteikia teisę</w:t>
            </w:r>
            <w:r w:rsidRPr="0042468C">
              <w:rPr>
                <w:rFonts w:ascii="Times New Roman" w:eastAsia="Times New Roman" w:hAnsi="Times New Roman" w:cs="Times New Roman"/>
                <w:color w:val="000000"/>
                <w:sz w:val="24"/>
                <w:szCs w:val="24"/>
                <w:lang w:eastAsia="lt-LT" w:bidi="lt-LT"/>
              </w:rPr>
              <w:br/>
              <w:t>priimti norminius teisės aktus? Jei taip, ar priėmė</w:t>
            </w:r>
            <w:r w:rsidRPr="0042468C">
              <w:rPr>
                <w:rFonts w:ascii="Times New Roman" w:eastAsia="Times New Roman" w:hAnsi="Times New Roman" w:cs="Times New Roman"/>
                <w:color w:val="000000"/>
                <w:sz w:val="24"/>
                <w:szCs w:val="24"/>
                <w:lang w:eastAsia="lt-LT" w:bidi="lt-LT"/>
              </w:rPr>
              <w:br/>
              <w:t>vidaus teisės aktus, detalizuojančius norminių teisės</w:t>
            </w:r>
            <w:r w:rsidRPr="0042468C">
              <w:rPr>
                <w:rFonts w:ascii="Times New Roman" w:eastAsia="Times New Roman" w:hAnsi="Times New Roman" w:cs="Times New Roman"/>
                <w:color w:val="000000"/>
                <w:sz w:val="24"/>
                <w:szCs w:val="24"/>
                <w:lang w:eastAsia="lt-LT" w:bidi="lt-LT"/>
              </w:rPr>
              <w:br/>
              <w:t>aktų priėmimo procedūrą? Ar atliekamas norminių</w:t>
            </w:r>
            <w:r w:rsidRPr="0042468C">
              <w:rPr>
                <w:rFonts w:ascii="Times New Roman" w:eastAsia="Times New Roman" w:hAnsi="Times New Roman" w:cs="Times New Roman"/>
                <w:color w:val="000000"/>
                <w:sz w:val="24"/>
                <w:szCs w:val="24"/>
                <w:lang w:eastAsia="lt-LT" w:bidi="lt-LT"/>
              </w:rPr>
              <w:br/>
              <w:t>teisės aktų projektų poveikio korupcijos mastui</w:t>
            </w:r>
            <w:r w:rsidRPr="0042468C">
              <w:rPr>
                <w:rFonts w:ascii="Times New Roman" w:eastAsia="Times New Roman" w:hAnsi="Times New Roman" w:cs="Times New Roman"/>
                <w:color w:val="000000"/>
                <w:sz w:val="24"/>
                <w:szCs w:val="24"/>
                <w:lang w:eastAsia="lt-LT" w:bidi="lt-LT"/>
              </w:rPr>
              <w:br/>
              <w:t>vertinimas?</w:t>
            </w:r>
          </w:p>
        </w:tc>
        <w:tc>
          <w:tcPr>
            <w:tcW w:w="3806" w:type="dxa"/>
            <w:tcBorders>
              <w:top w:val="single" w:sz="4" w:space="0" w:color="auto"/>
              <w:left w:val="single" w:sz="4" w:space="0" w:color="auto"/>
              <w:right w:val="single" w:sz="4" w:space="0" w:color="auto"/>
            </w:tcBorders>
            <w:shd w:val="clear" w:color="auto" w:fill="FFFFFF"/>
          </w:tcPr>
          <w:p w14:paraId="039FB737"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 suteikta teisė priimti norminius</w:t>
            </w:r>
            <w:r w:rsidRPr="0042468C">
              <w:rPr>
                <w:rFonts w:ascii="Times New Roman" w:eastAsia="Times New Roman" w:hAnsi="Times New Roman" w:cs="Times New Roman"/>
                <w:color w:val="000000"/>
                <w:sz w:val="24"/>
                <w:szCs w:val="24"/>
                <w:lang w:eastAsia="lt-LT" w:bidi="lt-LT"/>
              </w:rPr>
              <w:br/>
              <w:t>teisės aktus.</w:t>
            </w:r>
          </w:p>
          <w:p w14:paraId="2144662A"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Norminių teisės aktų projektų</w:t>
            </w:r>
            <w:r w:rsidRPr="0042468C">
              <w:rPr>
                <w:rFonts w:ascii="Times New Roman" w:eastAsia="Times New Roman" w:hAnsi="Times New Roman" w:cs="Times New Roman"/>
                <w:color w:val="000000"/>
                <w:sz w:val="24"/>
                <w:szCs w:val="24"/>
                <w:lang w:eastAsia="lt-LT" w:bidi="lt-LT"/>
              </w:rPr>
              <w:br/>
              <w:t>poveikio korupcijos mastui</w:t>
            </w:r>
            <w:r w:rsidRPr="0042468C">
              <w:rPr>
                <w:rFonts w:ascii="Times New Roman" w:eastAsia="Times New Roman" w:hAnsi="Times New Roman" w:cs="Times New Roman"/>
                <w:color w:val="000000"/>
                <w:sz w:val="24"/>
                <w:szCs w:val="24"/>
                <w:lang w:eastAsia="lt-LT" w:bidi="lt-LT"/>
              </w:rPr>
              <w:br/>
              <w:t>vertinimas neatliekamas.</w:t>
            </w:r>
          </w:p>
        </w:tc>
      </w:tr>
      <w:tr w:rsidR="00793F7B" w:rsidRPr="0042468C" w14:paraId="1452552F" w14:textId="77777777" w:rsidTr="000703F3">
        <w:trPr>
          <w:trHeight w:hRule="exact" w:val="1939"/>
        </w:trPr>
        <w:tc>
          <w:tcPr>
            <w:tcW w:w="758" w:type="dxa"/>
            <w:tcBorders>
              <w:top w:val="single" w:sz="4" w:space="0" w:color="auto"/>
              <w:left w:val="single" w:sz="4" w:space="0" w:color="auto"/>
            </w:tcBorders>
            <w:shd w:val="clear" w:color="auto" w:fill="FFFFFF"/>
          </w:tcPr>
          <w:p w14:paraId="7DD056EB" w14:textId="77777777" w:rsidR="00793F7B" w:rsidRPr="0042468C" w:rsidRDefault="00793F7B" w:rsidP="000703F3">
            <w:pPr>
              <w:framePr w:w="9941" w:h="14251" w:wrap="none" w:vAnchor="page" w:hAnchor="page" w:x="1586" w:y="1413"/>
              <w:widowControl w:val="0"/>
              <w:spacing w:after="0" w:line="240" w:lineRule="exact"/>
              <w:ind w:right="220"/>
              <w:jc w:val="righ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5</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2</w:t>
            </w:r>
            <w:r w:rsidRPr="0042468C">
              <w:rPr>
                <w:rFonts w:ascii="Tahoma" w:eastAsia="Tahoma" w:hAnsi="Tahoma" w:cs="Tahoma"/>
                <w:b/>
                <w:bCs/>
                <w:i/>
                <w:iCs/>
                <w:color w:val="000000"/>
                <w:sz w:val="11"/>
                <w:szCs w:val="11"/>
                <w:lang w:eastAsia="lt-LT" w:bidi="lt-LT"/>
              </w:rPr>
              <w:t>.</w:t>
            </w:r>
          </w:p>
        </w:tc>
        <w:tc>
          <w:tcPr>
            <w:tcW w:w="5376" w:type="dxa"/>
            <w:tcBorders>
              <w:top w:val="single" w:sz="4" w:space="0" w:color="auto"/>
              <w:left w:val="single" w:sz="4" w:space="0" w:color="auto"/>
            </w:tcBorders>
            <w:shd w:val="clear" w:color="auto" w:fill="FFFFFF"/>
          </w:tcPr>
          <w:p w14:paraId="3CA370DA"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priėmė teisės aktus, reglamentuojančius</w:t>
            </w:r>
            <w:r w:rsidRPr="0042468C">
              <w:rPr>
                <w:rFonts w:ascii="Times New Roman" w:eastAsia="Times New Roman" w:hAnsi="Times New Roman" w:cs="Times New Roman"/>
                <w:color w:val="000000"/>
                <w:sz w:val="24"/>
                <w:szCs w:val="24"/>
                <w:lang w:eastAsia="lt-LT" w:bidi="lt-LT"/>
              </w:rPr>
              <w:br/>
              <w:t>sprendimų, susijusių su turto valdymu, naudojimu ir</w:t>
            </w:r>
            <w:r w:rsidRPr="0042468C">
              <w:rPr>
                <w:rFonts w:ascii="Times New Roman" w:eastAsia="Times New Roman" w:hAnsi="Times New Roman" w:cs="Times New Roman"/>
                <w:color w:val="000000"/>
                <w:sz w:val="24"/>
                <w:szCs w:val="24"/>
                <w:lang w:eastAsia="lt-LT" w:bidi="lt-LT"/>
              </w:rPr>
              <w:br/>
              <w:t>disponavimu juo, kuriems nereikia kitos įmonės</w:t>
            </w:r>
            <w:r w:rsidRPr="0042468C">
              <w:rPr>
                <w:rFonts w:ascii="Times New Roman" w:eastAsia="Times New Roman" w:hAnsi="Times New Roman" w:cs="Times New Roman"/>
                <w:color w:val="000000"/>
                <w:sz w:val="24"/>
                <w:szCs w:val="24"/>
                <w:lang w:eastAsia="lt-LT" w:bidi="lt-LT"/>
              </w:rPr>
              <w:br/>
              <w:t>patvirtinimo, priėmimo procedūras?</w:t>
            </w:r>
          </w:p>
        </w:tc>
        <w:tc>
          <w:tcPr>
            <w:tcW w:w="3806" w:type="dxa"/>
            <w:tcBorders>
              <w:top w:val="single" w:sz="4" w:space="0" w:color="auto"/>
              <w:left w:val="single" w:sz="4" w:space="0" w:color="auto"/>
              <w:right w:val="single" w:sz="4" w:space="0" w:color="auto"/>
            </w:tcBorders>
            <w:shd w:val="clear" w:color="auto" w:fill="FFFFFF"/>
            <w:vAlign w:val="bottom"/>
          </w:tcPr>
          <w:p w14:paraId="652D4238"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 ASPĮ turtą parduoti, perleisti,</w:t>
            </w:r>
            <w:r w:rsidRPr="0042468C">
              <w:rPr>
                <w:rFonts w:ascii="Times New Roman" w:eastAsia="Times New Roman" w:hAnsi="Times New Roman" w:cs="Times New Roman"/>
                <w:color w:val="000000"/>
                <w:sz w:val="24"/>
                <w:szCs w:val="24"/>
                <w:lang w:eastAsia="lt-LT" w:bidi="lt-LT"/>
              </w:rPr>
              <w:br/>
              <w:t>išnuomoti, įkeisti, taip pat laiduoti ar</w:t>
            </w:r>
            <w:r w:rsidRPr="0042468C">
              <w:rPr>
                <w:rFonts w:ascii="Times New Roman" w:eastAsia="Times New Roman" w:hAnsi="Times New Roman" w:cs="Times New Roman"/>
                <w:color w:val="000000"/>
                <w:sz w:val="24"/>
                <w:szCs w:val="24"/>
                <w:lang w:eastAsia="lt-LT" w:bidi="lt-LT"/>
              </w:rPr>
              <w:br/>
              <w:t>garantuoti juo kitų subjektų</w:t>
            </w:r>
            <w:r w:rsidRPr="0042468C">
              <w:rPr>
                <w:rFonts w:ascii="Times New Roman" w:eastAsia="Times New Roman" w:hAnsi="Times New Roman" w:cs="Times New Roman"/>
                <w:color w:val="000000"/>
                <w:sz w:val="24"/>
                <w:szCs w:val="24"/>
                <w:lang w:eastAsia="lt-LT" w:bidi="lt-LT"/>
              </w:rPr>
              <w:br/>
              <w:t>prievolių įvykdymą gali tik raštiškai</w:t>
            </w:r>
            <w:r w:rsidRPr="0042468C">
              <w:rPr>
                <w:rFonts w:ascii="Times New Roman" w:eastAsia="Times New Roman" w:hAnsi="Times New Roman" w:cs="Times New Roman"/>
                <w:color w:val="000000"/>
                <w:sz w:val="24"/>
                <w:szCs w:val="24"/>
                <w:lang w:eastAsia="lt-LT" w:bidi="lt-LT"/>
              </w:rPr>
              <w:br/>
              <w:t>leidus steigėjui institucijos nustatyta</w:t>
            </w:r>
            <w:r w:rsidRPr="0042468C">
              <w:rPr>
                <w:rFonts w:ascii="Times New Roman" w:eastAsia="Times New Roman" w:hAnsi="Times New Roman" w:cs="Times New Roman"/>
                <w:color w:val="000000"/>
                <w:sz w:val="24"/>
                <w:szCs w:val="24"/>
                <w:lang w:eastAsia="lt-LT" w:bidi="lt-LT"/>
              </w:rPr>
              <w:br/>
              <w:t>tvarka (numatyta įstaigos įstatuose).</w:t>
            </w:r>
          </w:p>
        </w:tc>
      </w:tr>
      <w:tr w:rsidR="00793F7B" w:rsidRPr="0042468C" w14:paraId="2045A176" w14:textId="77777777" w:rsidTr="000703F3">
        <w:trPr>
          <w:trHeight w:hRule="exact" w:val="850"/>
        </w:trPr>
        <w:tc>
          <w:tcPr>
            <w:tcW w:w="758" w:type="dxa"/>
            <w:tcBorders>
              <w:top w:val="single" w:sz="4" w:space="0" w:color="auto"/>
              <w:left w:val="single" w:sz="4" w:space="0" w:color="auto"/>
            </w:tcBorders>
            <w:shd w:val="clear" w:color="auto" w:fill="FFFFFF"/>
          </w:tcPr>
          <w:p w14:paraId="359AA2B3" w14:textId="77777777" w:rsidR="00793F7B" w:rsidRPr="0042468C" w:rsidRDefault="00793F7B" w:rsidP="000703F3">
            <w:pPr>
              <w:framePr w:w="9941" w:h="14251" w:wrap="none" w:vAnchor="page" w:hAnchor="page" w:x="1586" w:y="1413"/>
              <w:widowControl w:val="0"/>
              <w:spacing w:after="0" w:line="240" w:lineRule="exact"/>
              <w:ind w:right="220"/>
              <w:jc w:val="righ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5</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3</w:t>
            </w:r>
            <w:r w:rsidRPr="0042468C">
              <w:rPr>
                <w:rFonts w:ascii="Tahoma" w:eastAsia="Tahoma" w:hAnsi="Tahoma" w:cs="Tahoma"/>
                <w:b/>
                <w:bCs/>
                <w:i/>
                <w:iCs/>
                <w:color w:val="000000"/>
                <w:sz w:val="11"/>
                <w:szCs w:val="11"/>
                <w:lang w:eastAsia="lt-LT" w:bidi="lt-LT"/>
              </w:rPr>
              <w:t>.</w:t>
            </w:r>
          </w:p>
        </w:tc>
        <w:tc>
          <w:tcPr>
            <w:tcW w:w="5376" w:type="dxa"/>
            <w:tcBorders>
              <w:top w:val="single" w:sz="4" w:space="0" w:color="auto"/>
              <w:left w:val="single" w:sz="4" w:space="0" w:color="auto"/>
            </w:tcBorders>
            <w:shd w:val="clear" w:color="auto" w:fill="FFFFFF"/>
            <w:vAlign w:val="bottom"/>
          </w:tcPr>
          <w:p w14:paraId="08607077" w14:textId="77777777" w:rsidR="00793F7B" w:rsidRPr="0042468C" w:rsidRDefault="00793F7B" w:rsidP="000703F3">
            <w:pPr>
              <w:framePr w:w="9941" w:h="14251" w:wrap="none" w:vAnchor="page" w:hAnchor="page" w:x="1586" w:y="1413"/>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priėmė teisės aktus, užtikrinančius Lietuvos</w:t>
            </w:r>
            <w:r w:rsidRPr="0042468C">
              <w:rPr>
                <w:rFonts w:ascii="Times New Roman" w:eastAsia="Times New Roman" w:hAnsi="Times New Roman" w:cs="Times New Roman"/>
                <w:color w:val="000000"/>
                <w:sz w:val="24"/>
                <w:szCs w:val="24"/>
                <w:lang w:eastAsia="lt-LT" w:bidi="lt-LT"/>
              </w:rPr>
              <w:br/>
              <w:t>Respublikos viešųjų pirkimų įstatymo reikalavimų</w:t>
            </w:r>
            <w:r w:rsidRPr="0042468C">
              <w:rPr>
                <w:rFonts w:ascii="Times New Roman" w:eastAsia="Times New Roman" w:hAnsi="Times New Roman" w:cs="Times New Roman"/>
                <w:color w:val="000000"/>
                <w:sz w:val="24"/>
                <w:szCs w:val="24"/>
                <w:lang w:eastAsia="lt-LT" w:bidi="lt-LT"/>
              </w:rPr>
              <w:br/>
              <w:t>įgyvendinimą?</w:t>
            </w:r>
          </w:p>
        </w:tc>
        <w:tc>
          <w:tcPr>
            <w:tcW w:w="3806" w:type="dxa"/>
            <w:tcBorders>
              <w:top w:val="single" w:sz="4" w:space="0" w:color="auto"/>
              <w:left w:val="single" w:sz="4" w:space="0" w:color="auto"/>
              <w:right w:val="single" w:sz="4" w:space="0" w:color="auto"/>
            </w:tcBorders>
            <w:shd w:val="clear" w:color="auto" w:fill="FFFFFF"/>
            <w:vAlign w:val="bottom"/>
          </w:tcPr>
          <w:p w14:paraId="76C74AFC" w14:textId="77777777" w:rsidR="00793F7B"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 Patvirtintos supaprastintų</w:t>
            </w:r>
            <w:r w:rsidRPr="0042468C">
              <w:rPr>
                <w:rFonts w:ascii="Times New Roman" w:eastAsia="Times New Roman" w:hAnsi="Times New Roman" w:cs="Times New Roman"/>
                <w:color w:val="000000"/>
                <w:sz w:val="24"/>
                <w:szCs w:val="24"/>
                <w:lang w:eastAsia="lt-LT" w:bidi="lt-LT"/>
              </w:rPr>
              <w:br/>
              <w:t>viešųjų pirkimų taisyklės</w:t>
            </w:r>
            <w:r>
              <w:rPr>
                <w:rFonts w:ascii="Times New Roman" w:eastAsia="Times New Roman" w:hAnsi="Times New Roman" w:cs="Times New Roman"/>
                <w:color w:val="000000"/>
                <w:sz w:val="24"/>
                <w:szCs w:val="24"/>
                <w:lang w:eastAsia="lt-LT" w:bidi="lt-LT"/>
              </w:rPr>
              <w:t>.</w:t>
            </w:r>
          </w:p>
          <w:p w14:paraId="5694A9DF"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p>
        </w:tc>
      </w:tr>
      <w:tr w:rsidR="00793F7B" w:rsidRPr="0042468C" w14:paraId="326C7659" w14:textId="77777777" w:rsidTr="000703F3">
        <w:trPr>
          <w:trHeight w:hRule="exact" w:val="2765"/>
        </w:trPr>
        <w:tc>
          <w:tcPr>
            <w:tcW w:w="758" w:type="dxa"/>
            <w:tcBorders>
              <w:top w:val="single" w:sz="4" w:space="0" w:color="auto"/>
              <w:left w:val="single" w:sz="4" w:space="0" w:color="auto"/>
            </w:tcBorders>
            <w:shd w:val="clear" w:color="auto" w:fill="FFFFFF"/>
          </w:tcPr>
          <w:p w14:paraId="2A4FF05A" w14:textId="77777777" w:rsidR="00793F7B" w:rsidRPr="0042468C" w:rsidRDefault="00793F7B" w:rsidP="000703F3">
            <w:pPr>
              <w:framePr w:w="9941" w:h="14251" w:wrap="none" w:vAnchor="page" w:hAnchor="page" w:x="1586" w:y="1413"/>
              <w:widowControl w:val="0"/>
              <w:spacing w:after="0" w:line="240" w:lineRule="exact"/>
              <w:ind w:right="220"/>
              <w:jc w:val="righ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5</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4</w:t>
            </w:r>
            <w:r w:rsidRPr="0042468C">
              <w:rPr>
                <w:rFonts w:ascii="Tahoma" w:eastAsia="Tahoma" w:hAnsi="Tahoma" w:cs="Tahoma"/>
                <w:b/>
                <w:bCs/>
                <w:i/>
                <w:iCs/>
                <w:color w:val="000000"/>
                <w:sz w:val="11"/>
                <w:szCs w:val="11"/>
                <w:lang w:eastAsia="lt-LT" w:bidi="lt-LT"/>
              </w:rPr>
              <w:t>.</w:t>
            </w:r>
          </w:p>
        </w:tc>
        <w:tc>
          <w:tcPr>
            <w:tcW w:w="5376" w:type="dxa"/>
            <w:tcBorders>
              <w:top w:val="single" w:sz="4" w:space="0" w:color="auto"/>
              <w:left w:val="single" w:sz="4" w:space="0" w:color="auto"/>
            </w:tcBorders>
            <w:shd w:val="clear" w:color="auto" w:fill="FFFFFF"/>
            <w:vAlign w:val="bottom"/>
          </w:tcPr>
          <w:p w14:paraId="57C48748"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teisės aktuose numatyti konkretūs tokius</w:t>
            </w:r>
            <w:r w:rsidRPr="0042468C">
              <w:rPr>
                <w:rFonts w:ascii="Times New Roman" w:eastAsia="Times New Roman" w:hAnsi="Times New Roman" w:cs="Times New Roman"/>
                <w:color w:val="000000"/>
                <w:sz w:val="24"/>
                <w:szCs w:val="24"/>
                <w:lang w:eastAsia="lt-LT" w:bidi="lt-LT"/>
              </w:rPr>
              <w:br/>
              <w:t>sprendimus galintys priimti subjektai, išsamiai ir</w:t>
            </w:r>
            <w:r w:rsidRPr="0042468C">
              <w:rPr>
                <w:rFonts w:ascii="Times New Roman" w:eastAsia="Times New Roman" w:hAnsi="Times New Roman" w:cs="Times New Roman"/>
                <w:color w:val="000000"/>
                <w:sz w:val="24"/>
                <w:szCs w:val="24"/>
                <w:lang w:eastAsia="lt-LT" w:bidi="lt-LT"/>
              </w:rPr>
              <w:br/>
              <w:t>aiškiai apibrėžta šiuos sprendimus priimančių</w:t>
            </w:r>
            <w:r w:rsidRPr="0042468C">
              <w:rPr>
                <w:rFonts w:ascii="Times New Roman" w:eastAsia="Times New Roman" w:hAnsi="Times New Roman" w:cs="Times New Roman"/>
                <w:color w:val="000000"/>
                <w:sz w:val="24"/>
                <w:szCs w:val="24"/>
                <w:lang w:eastAsia="lt-LT" w:bidi="lt-LT"/>
              </w:rPr>
              <w:br/>
              <w:t>subjektų kompetencija? Jei šie teisės aktai suteikia</w:t>
            </w:r>
            <w:r w:rsidRPr="0042468C">
              <w:rPr>
                <w:rFonts w:ascii="Times New Roman" w:eastAsia="Times New Roman" w:hAnsi="Times New Roman" w:cs="Times New Roman"/>
                <w:color w:val="000000"/>
                <w:sz w:val="24"/>
                <w:szCs w:val="24"/>
                <w:lang w:eastAsia="lt-LT" w:bidi="lt-LT"/>
              </w:rPr>
              <w:br/>
              <w:t>įgaliojimus priimti sprendimus kolegialiai institucijai,</w:t>
            </w:r>
            <w:r w:rsidRPr="0042468C">
              <w:rPr>
                <w:rFonts w:ascii="Times New Roman" w:eastAsia="Times New Roman" w:hAnsi="Times New Roman" w:cs="Times New Roman"/>
                <w:color w:val="000000"/>
                <w:sz w:val="24"/>
                <w:szCs w:val="24"/>
                <w:lang w:eastAsia="lt-LT" w:bidi="lt-LT"/>
              </w:rPr>
              <w:br/>
              <w:t>ar detaliai reglamentuotos kolegialios institucijos</w:t>
            </w:r>
            <w:r w:rsidRPr="0042468C">
              <w:rPr>
                <w:rFonts w:ascii="Times New Roman" w:eastAsia="Times New Roman" w:hAnsi="Times New Roman" w:cs="Times New Roman"/>
                <w:color w:val="000000"/>
                <w:sz w:val="24"/>
                <w:szCs w:val="24"/>
                <w:lang w:eastAsia="lt-LT" w:bidi="lt-LT"/>
              </w:rPr>
              <w:br/>
              <w:t>sudarymo, sudėties atnaujinimo, narių skyrimo,</w:t>
            </w:r>
            <w:r w:rsidRPr="0042468C">
              <w:rPr>
                <w:rFonts w:ascii="Times New Roman" w:eastAsia="Times New Roman" w:hAnsi="Times New Roman" w:cs="Times New Roman"/>
                <w:color w:val="000000"/>
                <w:sz w:val="24"/>
                <w:szCs w:val="24"/>
                <w:lang w:eastAsia="lt-LT" w:bidi="lt-LT"/>
              </w:rPr>
              <w:br/>
              <w:t>sprendimų priėmimo procedūros? Ar teisės aktai</w:t>
            </w:r>
            <w:r w:rsidRPr="0042468C">
              <w:rPr>
                <w:rFonts w:ascii="Times New Roman" w:eastAsia="Times New Roman" w:hAnsi="Times New Roman" w:cs="Times New Roman"/>
                <w:color w:val="000000"/>
                <w:sz w:val="24"/>
                <w:szCs w:val="24"/>
                <w:lang w:eastAsia="lt-LT" w:bidi="lt-LT"/>
              </w:rPr>
              <w:br/>
              <w:t>numato kolegialios institucijos narių individualią</w:t>
            </w:r>
            <w:r w:rsidRPr="0042468C">
              <w:rPr>
                <w:rFonts w:ascii="Times New Roman" w:eastAsia="Times New Roman" w:hAnsi="Times New Roman" w:cs="Times New Roman"/>
                <w:color w:val="000000"/>
                <w:sz w:val="24"/>
                <w:szCs w:val="24"/>
                <w:lang w:eastAsia="lt-LT" w:bidi="lt-LT"/>
              </w:rPr>
              <w:br/>
              <w:t>atsakomybę už priimtus sprendimus?</w:t>
            </w:r>
          </w:p>
        </w:tc>
        <w:tc>
          <w:tcPr>
            <w:tcW w:w="3806" w:type="dxa"/>
            <w:tcBorders>
              <w:top w:val="single" w:sz="4" w:space="0" w:color="auto"/>
              <w:left w:val="single" w:sz="4" w:space="0" w:color="auto"/>
              <w:right w:val="single" w:sz="4" w:space="0" w:color="auto"/>
            </w:tcBorders>
            <w:shd w:val="clear" w:color="auto" w:fill="FFFFFF"/>
          </w:tcPr>
          <w:p w14:paraId="2986C626" w14:textId="77777777" w:rsidR="00793F7B" w:rsidRPr="0042468C" w:rsidRDefault="00793F7B" w:rsidP="000703F3">
            <w:pPr>
              <w:framePr w:w="9941" w:h="14251" w:wrap="none" w:vAnchor="page" w:hAnchor="page" w:x="1586" w:y="1413"/>
              <w:widowControl w:val="0"/>
              <w:spacing w:after="0" w:line="274" w:lineRule="exac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w:t>
            </w:r>
            <w:r>
              <w:rPr>
                <w:rFonts w:ascii="Times New Roman" w:eastAsia="Times New Roman" w:hAnsi="Times New Roman" w:cs="Times New Roman"/>
                <w:color w:val="000000"/>
                <w:sz w:val="24"/>
                <w:szCs w:val="24"/>
                <w:lang w:eastAsia="lt-LT" w:bidi="lt-LT"/>
              </w:rPr>
              <w:t xml:space="preserve"> K</w:t>
            </w:r>
            <w:r w:rsidRPr="0042468C">
              <w:rPr>
                <w:rFonts w:ascii="Times New Roman" w:eastAsia="Times New Roman" w:hAnsi="Times New Roman" w:cs="Times New Roman"/>
                <w:color w:val="000000"/>
                <w:sz w:val="24"/>
                <w:szCs w:val="24"/>
                <w:lang w:eastAsia="lt-LT" w:bidi="lt-LT"/>
              </w:rPr>
              <w:t>iekvienam</w:t>
            </w:r>
            <w:r w:rsidRPr="0042468C">
              <w:rPr>
                <w:rFonts w:ascii="Times New Roman" w:eastAsia="Times New Roman" w:hAnsi="Times New Roman" w:cs="Times New Roman"/>
                <w:color w:val="000000"/>
                <w:sz w:val="24"/>
                <w:szCs w:val="24"/>
                <w:lang w:eastAsia="lt-LT" w:bidi="lt-LT"/>
              </w:rPr>
              <w:br/>
              <w:t>naujam viešajam pirkimui formuoja</w:t>
            </w:r>
            <w:r w:rsidRPr="0042468C">
              <w:rPr>
                <w:rFonts w:ascii="Times New Roman" w:eastAsia="Times New Roman" w:hAnsi="Times New Roman" w:cs="Times New Roman"/>
                <w:color w:val="000000"/>
                <w:sz w:val="24"/>
                <w:szCs w:val="24"/>
                <w:lang w:eastAsia="lt-LT" w:bidi="lt-LT"/>
              </w:rPr>
              <w:br/>
              <w:t>laikiną viešojo pirkimo komisiją.</w:t>
            </w:r>
            <w:r w:rsidRPr="0042468C">
              <w:rPr>
                <w:rFonts w:ascii="Times New Roman" w:eastAsia="Times New Roman" w:hAnsi="Times New Roman" w:cs="Times New Roman"/>
                <w:color w:val="000000"/>
                <w:sz w:val="24"/>
                <w:szCs w:val="24"/>
                <w:lang w:eastAsia="lt-LT" w:bidi="lt-LT"/>
              </w:rPr>
              <w:br/>
              <w:t>Sudarius viešojo pirkimo komisiją</w:t>
            </w:r>
            <w:r w:rsidRPr="0042468C">
              <w:rPr>
                <w:rFonts w:ascii="Times New Roman" w:eastAsia="Times New Roman" w:hAnsi="Times New Roman" w:cs="Times New Roman"/>
                <w:color w:val="000000"/>
                <w:sz w:val="24"/>
                <w:szCs w:val="24"/>
                <w:lang w:eastAsia="lt-LT" w:bidi="lt-LT"/>
              </w:rPr>
              <w:br/>
              <w:t>pasirašomas konfidencialumo ir</w:t>
            </w:r>
            <w:r w:rsidRPr="0042468C">
              <w:rPr>
                <w:rFonts w:ascii="Times New Roman" w:eastAsia="Times New Roman" w:hAnsi="Times New Roman" w:cs="Times New Roman"/>
                <w:color w:val="000000"/>
                <w:sz w:val="24"/>
                <w:szCs w:val="24"/>
                <w:lang w:eastAsia="lt-LT" w:bidi="lt-LT"/>
              </w:rPr>
              <w:br/>
              <w:t>nešališkumo pasižadėjimas.</w:t>
            </w:r>
          </w:p>
        </w:tc>
      </w:tr>
      <w:tr w:rsidR="00793F7B" w:rsidRPr="0042468C" w14:paraId="4B4FFD2B" w14:textId="77777777" w:rsidTr="000703F3">
        <w:trPr>
          <w:trHeight w:hRule="exact" w:val="1392"/>
        </w:trPr>
        <w:tc>
          <w:tcPr>
            <w:tcW w:w="758" w:type="dxa"/>
            <w:tcBorders>
              <w:top w:val="single" w:sz="4" w:space="0" w:color="auto"/>
              <w:left w:val="single" w:sz="4" w:space="0" w:color="auto"/>
            </w:tcBorders>
            <w:shd w:val="clear" w:color="auto" w:fill="FFFFFF"/>
          </w:tcPr>
          <w:p w14:paraId="0605064F" w14:textId="77777777" w:rsidR="00793F7B" w:rsidRPr="0042468C" w:rsidRDefault="00793F7B" w:rsidP="000703F3">
            <w:pPr>
              <w:framePr w:w="9941" w:h="14251" w:wrap="none" w:vAnchor="page" w:hAnchor="page" w:x="1586" w:y="1413"/>
              <w:widowControl w:val="0"/>
              <w:spacing w:after="0" w:line="240" w:lineRule="exact"/>
              <w:ind w:right="220"/>
              <w:jc w:val="righ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5</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5</w:t>
            </w:r>
            <w:r w:rsidRPr="0042468C">
              <w:rPr>
                <w:rFonts w:ascii="Tahoma" w:eastAsia="Tahoma" w:hAnsi="Tahoma" w:cs="Tahoma"/>
                <w:b/>
                <w:bCs/>
                <w:i/>
                <w:iCs/>
                <w:color w:val="000000"/>
                <w:sz w:val="11"/>
                <w:szCs w:val="11"/>
                <w:lang w:eastAsia="lt-LT" w:bidi="lt-LT"/>
              </w:rPr>
              <w:t>.</w:t>
            </w:r>
          </w:p>
        </w:tc>
        <w:tc>
          <w:tcPr>
            <w:tcW w:w="5376" w:type="dxa"/>
            <w:tcBorders>
              <w:top w:val="single" w:sz="4" w:space="0" w:color="auto"/>
              <w:left w:val="single" w:sz="4" w:space="0" w:color="auto"/>
            </w:tcBorders>
            <w:shd w:val="clear" w:color="auto" w:fill="FFFFFF"/>
            <w:vAlign w:val="bottom"/>
          </w:tcPr>
          <w:p w14:paraId="09CFAD3D"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teisės aktai reglamentuoja sprendimų priėmimo,</w:t>
            </w:r>
            <w:r w:rsidRPr="0042468C">
              <w:rPr>
                <w:rFonts w:ascii="Times New Roman" w:eastAsia="Times New Roman" w:hAnsi="Times New Roman" w:cs="Times New Roman"/>
                <w:color w:val="000000"/>
                <w:sz w:val="24"/>
                <w:szCs w:val="24"/>
                <w:lang w:eastAsia="lt-LT" w:bidi="lt-LT"/>
              </w:rPr>
              <w:br/>
              <w:t>kuriems nereikia kitos valstybės ar savivaldybės</w:t>
            </w:r>
            <w:r w:rsidRPr="0042468C">
              <w:rPr>
                <w:rFonts w:ascii="Times New Roman" w:eastAsia="Times New Roman" w:hAnsi="Times New Roman" w:cs="Times New Roman"/>
                <w:color w:val="000000"/>
                <w:sz w:val="24"/>
                <w:szCs w:val="24"/>
                <w:lang w:eastAsia="lt-LT" w:bidi="lt-LT"/>
              </w:rPr>
              <w:br/>
              <w:t>įstaigos patvirtinimo, taip pat sprendimų su įstaigos</w:t>
            </w:r>
            <w:r w:rsidRPr="0042468C">
              <w:rPr>
                <w:rFonts w:ascii="Times New Roman" w:eastAsia="Times New Roman" w:hAnsi="Times New Roman" w:cs="Times New Roman"/>
                <w:color w:val="000000"/>
                <w:sz w:val="24"/>
                <w:szCs w:val="24"/>
                <w:lang w:eastAsia="lt-LT" w:bidi="lt-LT"/>
              </w:rPr>
              <w:br/>
              <w:t>turto valdymu, naudojimu ir disponavimu juo, vidaus</w:t>
            </w:r>
            <w:r w:rsidRPr="0042468C">
              <w:rPr>
                <w:rFonts w:ascii="Times New Roman" w:eastAsia="Times New Roman" w:hAnsi="Times New Roman" w:cs="Times New Roman"/>
                <w:color w:val="000000"/>
                <w:sz w:val="24"/>
                <w:szCs w:val="24"/>
                <w:lang w:eastAsia="lt-LT" w:bidi="lt-LT"/>
              </w:rPr>
              <w:br/>
              <w:t>kontrolės procedūras?</w:t>
            </w:r>
          </w:p>
        </w:tc>
        <w:tc>
          <w:tcPr>
            <w:tcW w:w="3806" w:type="dxa"/>
            <w:tcBorders>
              <w:top w:val="single" w:sz="4" w:space="0" w:color="auto"/>
              <w:left w:val="single" w:sz="4" w:space="0" w:color="auto"/>
              <w:right w:val="single" w:sz="4" w:space="0" w:color="auto"/>
            </w:tcBorders>
            <w:shd w:val="clear" w:color="auto" w:fill="FFFFFF"/>
          </w:tcPr>
          <w:p w14:paraId="7F35BAE6" w14:textId="77777777" w:rsidR="00793F7B" w:rsidRPr="0042468C" w:rsidRDefault="00793F7B" w:rsidP="000703F3">
            <w:pPr>
              <w:framePr w:w="9941" w:h="14251" w:wrap="none" w:vAnchor="page" w:hAnchor="page" w:x="1586" w:y="1413"/>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Taip. ASPĮ įstatai ir kiti vidaus</w:t>
            </w:r>
            <w:r w:rsidRPr="0042468C">
              <w:rPr>
                <w:rFonts w:ascii="Times New Roman" w:eastAsia="Times New Roman" w:hAnsi="Times New Roman" w:cs="Times New Roman"/>
                <w:color w:val="000000"/>
                <w:sz w:val="24"/>
                <w:szCs w:val="24"/>
                <w:lang w:eastAsia="lt-LT" w:bidi="lt-LT"/>
              </w:rPr>
              <w:br/>
              <w:t>tvarkos teisės aktai.</w:t>
            </w:r>
          </w:p>
        </w:tc>
      </w:tr>
      <w:tr w:rsidR="00793F7B" w:rsidRPr="0042468C" w14:paraId="3D74C437" w14:textId="77777777" w:rsidTr="000703F3">
        <w:trPr>
          <w:trHeight w:hRule="exact" w:val="787"/>
        </w:trPr>
        <w:tc>
          <w:tcPr>
            <w:tcW w:w="9940" w:type="dxa"/>
            <w:gridSpan w:val="3"/>
            <w:tcBorders>
              <w:top w:val="single" w:sz="4" w:space="0" w:color="auto"/>
              <w:left w:val="single" w:sz="4" w:space="0" w:color="auto"/>
              <w:right w:val="single" w:sz="4" w:space="0" w:color="auto"/>
            </w:tcBorders>
            <w:shd w:val="clear" w:color="auto" w:fill="FFFFFF"/>
            <w:vAlign w:val="bottom"/>
          </w:tcPr>
          <w:p w14:paraId="56B03EF3" w14:textId="77777777" w:rsidR="00793F7B" w:rsidRPr="0042468C" w:rsidRDefault="00793F7B" w:rsidP="000703F3">
            <w:pPr>
              <w:framePr w:w="9941" w:h="14251" w:wrap="none" w:vAnchor="page" w:hAnchor="page" w:x="1586" w:y="1413"/>
              <w:widowControl w:val="0"/>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Siūlymai dėl korupcijos rizikos veiksnių neigiamos įtakos panaikinimo ar sumažinimo:</w:t>
            </w:r>
          </w:p>
          <w:p w14:paraId="426BD26F" w14:textId="77777777" w:rsidR="00793F7B" w:rsidRPr="0042468C" w:rsidRDefault="00793F7B" w:rsidP="000703F3">
            <w:pPr>
              <w:framePr w:w="9941" w:h="14251" w:wrap="none" w:vAnchor="page" w:hAnchor="page" w:x="1586" w:y="1413"/>
              <w:widowControl w:val="0"/>
              <w:tabs>
                <w:tab w:val="left" w:leader="underscore" w:pos="3730"/>
                <w:tab w:val="left" w:leader="underscore" w:pos="4214"/>
              </w:tabs>
              <w:spacing w:after="0" w:line="274"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ASPĮ pakankamas teisinis reglamentavimas, patvirtinti vidaus teisės aktai ir taisyklės kurias reikia</w:t>
            </w:r>
            <w:r w:rsidRPr="0042468C">
              <w:rPr>
                <w:rFonts w:ascii="Times New Roman" w:eastAsia="Times New Roman" w:hAnsi="Times New Roman" w:cs="Times New Roman"/>
                <w:color w:val="000000"/>
                <w:sz w:val="24"/>
                <w:szCs w:val="24"/>
                <w:lang w:eastAsia="lt-LT" w:bidi="lt-LT"/>
              </w:rPr>
              <w:br/>
              <w:t xml:space="preserve">nuolat analizuoti ir atnauiinti. . _ </w:t>
            </w:r>
            <w:r w:rsidRPr="0042468C">
              <w:rPr>
                <w:rFonts w:ascii="Times New Roman" w:eastAsia="Times New Roman" w:hAnsi="Times New Roman" w:cs="Times New Roman"/>
                <w:color w:val="000000"/>
                <w:sz w:val="24"/>
                <w:szCs w:val="24"/>
                <w:lang w:eastAsia="lt-LT" w:bidi="lt-LT"/>
              </w:rPr>
              <w:tab/>
              <w:t xml:space="preserve"> </w:t>
            </w:r>
            <w:r w:rsidRPr="0042468C">
              <w:rPr>
                <w:rFonts w:ascii="Times New Roman" w:eastAsia="Times New Roman" w:hAnsi="Times New Roman" w:cs="Times New Roman"/>
                <w:color w:val="000000"/>
                <w:sz w:val="24"/>
                <w:szCs w:val="24"/>
                <w:lang w:eastAsia="lt-LT" w:bidi="lt-LT"/>
              </w:rPr>
              <w:tab/>
              <w:t xml:space="preserve"> _</w:t>
            </w:r>
          </w:p>
        </w:tc>
      </w:tr>
      <w:tr w:rsidR="00793F7B" w:rsidRPr="0042468C" w14:paraId="664F1D64" w14:textId="77777777" w:rsidTr="000703F3">
        <w:trPr>
          <w:trHeight w:hRule="exact" w:val="346"/>
        </w:trPr>
        <w:tc>
          <w:tcPr>
            <w:tcW w:w="758" w:type="dxa"/>
            <w:tcBorders>
              <w:top w:val="single" w:sz="4" w:space="0" w:color="auto"/>
              <w:left w:val="single" w:sz="4" w:space="0" w:color="auto"/>
              <w:bottom w:val="single" w:sz="4" w:space="0" w:color="auto"/>
            </w:tcBorders>
            <w:shd w:val="clear" w:color="auto" w:fill="FFFFFF"/>
          </w:tcPr>
          <w:p w14:paraId="43984E4B" w14:textId="77777777" w:rsidR="00793F7B" w:rsidRPr="0042468C" w:rsidRDefault="00793F7B" w:rsidP="000703F3">
            <w:pPr>
              <w:framePr w:w="9941" w:h="14251" w:wrap="none" w:vAnchor="page" w:hAnchor="page" w:x="1586" w:y="1413"/>
              <w:widowControl w:val="0"/>
              <w:spacing w:after="0" w:line="240" w:lineRule="auto"/>
              <w:rPr>
                <w:rFonts w:ascii="Arial Unicode MS" w:eastAsia="Arial Unicode MS" w:hAnsi="Arial Unicode MS" w:cs="Arial Unicode MS"/>
                <w:color w:val="000000"/>
                <w:sz w:val="10"/>
                <w:szCs w:val="10"/>
                <w:lang w:eastAsia="lt-LT" w:bidi="lt-LT"/>
              </w:rPr>
            </w:pPr>
          </w:p>
        </w:tc>
        <w:tc>
          <w:tcPr>
            <w:tcW w:w="5376" w:type="dxa"/>
            <w:tcBorders>
              <w:top w:val="single" w:sz="4" w:space="0" w:color="auto"/>
              <w:left w:val="single" w:sz="4" w:space="0" w:color="auto"/>
              <w:bottom w:val="single" w:sz="4" w:space="0" w:color="auto"/>
            </w:tcBorders>
            <w:shd w:val="clear" w:color="auto" w:fill="FFFFFF"/>
          </w:tcPr>
          <w:p w14:paraId="450064B1" w14:textId="77777777" w:rsidR="00793F7B" w:rsidRPr="0042468C" w:rsidRDefault="00793F7B" w:rsidP="000703F3">
            <w:pPr>
              <w:framePr w:w="9941" w:h="14251" w:wrap="none" w:vAnchor="page" w:hAnchor="page" w:x="1586" w:y="1413"/>
              <w:widowControl w:val="0"/>
              <w:spacing w:after="0" w:line="240" w:lineRule="auto"/>
              <w:rPr>
                <w:rFonts w:ascii="Arial Unicode MS" w:eastAsia="Arial Unicode MS" w:hAnsi="Arial Unicode MS" w:cs="Arial Unicode MS"/>
                <w:color w:val="000000"/>
                <w:sz w:val="10"/>
                <w:szCs w:val="10"/>
                <w:lang w:eastAsia="lt-LT" w:bidi="lt-LT"/>
              </w:rPr>
            </w:pPr>
          </w:p>
        </w:tc>
        <w:tc>
          <w:tcPr>
            <w:tcW w:w="3806" w:type="dxa"/>
            <w:tcBorders>
              <w:top w:val="single" w:sz="4" w:space="0" w:color="auto"/>
              <w:left w:val="single" w:sz="4" w:space="0" w:color="auto"/>
              <w:bottom w:val="single" w:sz="4" w:space="0" w:color="auto"/>
              <w:right w:val="single" w:sz="4" w:space="0" w:color="auto"/>
            </w:tcBorders>
            <w:shd w:val="clear" w:color="auto" w:fill="FFFFFF"/>
          </w:tcPr>
          <w:p w14:paraId="3B23C526" w14:textId="77777777" w:rsidR="00793F7B" w:rsidRPr="0042468C" w:rsidRDefault="00793F7B" w:rsidP="000703F3">
            <w:pPr>
              <w:framePr w:w="9941" w:h="14251" w:wrap="none" w:vAnchor="page" w:hAnchor="page" w:x="1586" w:y="1413"/>
              <w:widowControl w:val="0"/>
              <w:spacing w:after="0" w:line="240" w:lineRule="auto"/>
              <w:rPr>
                <w:rFonts w:ascii="Arial Unicode MS" w:eastAsia="Arial Unicode MS" w:hAnsi="Arial Unicode MS" w:cs="Arial Unicode MS"/>
                <w:color w:val="000000"/>
                <w:sz w:val="10"/>
                <w:szCs w:val="10"/>
                <w:lang w:eastAsia="lt-LT" w:bidi="lt-LT"/>
              </w:rPr>
            </w:pPr>
          </w:p>
        </w:tc>
      </w:tr>
    </w:tbl>
    <w:p w14:paraId="04277653" w14:textId="77777777" w:rsidR="00793F7B" w:rsidRPr="0042468C" w:rsidRDefault="00793F7B" w:rsidP="00793F7B">
      <w:pPr>
        <w:widowControl w:val="0"/>
        <w:spacing w:after="0" w:line="240" w:lineRule="auto"/>
        <w:rPr>
          <w:rFonts w:ascii="Arial Unicode MS" w:eastAsia="Arial Unicode MS" w:hAnsi="Arial Unicode MS" w:cs="Arial Unicode MS"/>
          <w:color w:val="000000"/>
          <w:sz w:val="2"/>
          <w:szCs w:val="2"/>
          <w:lang w:eastAsia="lt-LT" w:bidi="lt-LT"/>
        </w:rPr>
        <w:sectPr w:rsidR="00793F7B" w:rsidRPr="0042468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9"/>
        <w:gridCol w:w="5371"/>
        <w:gridCol w:w="3768"/>
      </w:tblGrid>
      <w:tr w:rsidR="00793F7B" w:rsidRPr="0042468C" w14:paraId="1CD97E3F" w14:textId="77777777" w:rsidTr="000703F3">
        <w:trPr>
          <w:trHeight w:hRule="exact" w:val="302"/>
        </w:trPr>
        <w:tc>
          <w:tcPr>
            <w:tcW w:w="739" w:type="dxa"/>
            <w:tcBorders>
              <w:top w:val="single" w:sz="4" w:space="0" w:color="auto"/>
              <w:left w:val="single" w:sz="4" w:space="0" w:color="auto"/>
            </w:tcBorders>
            <w:shd w:val="clear" w:color="auto" w:fill="FFFFFF"/>
            <w:vAlign w:val="bottom"/>
          </w:tcPr>
          <w:p w14:paraId="78F2FE54" w14:textId="77777777" w:rsidR="00793F7B" w:rsidRPr="0042468C" w:rsidRDefault="00793F7B" w:rsidP="000703F3">
            <w:pPr>
              <w:framePr w:w="9878" w:h="4018" w:wrap="none" w:vAnchor="page" w:hAnchor="page" w:x="1644" w:y="1409"/>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lastRenderedPageBreak/>
              <w:t>6.</w:t>
            </w:r>
          </w:p>
        </w:tc>
        <w:tc>
          <w:tcPr>
            <w:tcW w:w="9139" w:type="dxa"/>
            <w:gridSpan w:val="2"/>
            <w:tcBorders>
              <w:top w:val="single" w:sz="4" w:space="0" w:color="auto"/>
              <w:left w:val="single" w:sz="4" w:space="0" w:color="auto"/>
              <w:right w:val="single" w:sz="4" w:space="0" w:color="auto"/>
            </w:tcBorders>
            <w:shd w:val="clear" w:color="auto" w:fill="FFFFFF"/>
            <w:vAlign w:val="bottom"/>
          </w:tcPr>
          <w:p w14:paraId="1D13D4DA" w14:textId="77777777" w:rsidR="00793F7B" w:rsidRPr="0042468C" w:rsidRDefault="00793F7B" w:rsidP="000703F3">
            <w:pPr>
              <w:framePr w:w="9878" w:h="4018" w:wrap="none" w:vAnchor="page" w:hAnchor="page" w:x="1644" w:y="1409"/>
              <w:widowControl w:val="0"/>
              <w:spacing w:after="0" w:line="240" w:lineRule="exac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Naudojama valstybės ar tarnybos paslaptį sudaranti informacija:</w:t>
            </w:r>
          </w:p>
        </w:tc>
      </w:tr>
      <w:tr w:rsidR="00793F7B" w:rsidRPr="0042468C" w14:paraId="5CF9D393" w14:textId="77777777" w:rsidTr="000703F3">
        <w:trPr>
          <w:trHeight w:hRule="exact" w:val="288"/>
        </w:trPr>
        <w:tc>
          <w:tcPr>
            <w:tcW w:w="739" w:type="dxa"/>
            <w:tcBorders>
              <w:top w:val="single" w:sz="4" w:space="0" w:color="auto"/>
              <w:left w:val="single" w:sz="4" w:space="0" w:color="auto"/>
            </w:tcBorders>
            <w:shd w:val="clear" w:color="auto" w:fill="FFFFFF"/>
            <w:vAlign w:val="bottom"/>
          </w:tcPr>
          <w:p w14:paraId="5ECD0290" w14:textId="77777777" w:rsidR="00793F7B" w:rsidRPr="0042468C" w:rsidRDefault="00793F7B" w:rsidP="000703F3">
            <w:pPr>
              <w:framePr w:w="9878" w:h="4018" w:wrap="none" w:vAnchor="page" w:hAnchor="page" w:x="1644" w:y="1409"/>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6</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p>
        </w:tc>
        <w:tc>
          <w:tcPr>
            <w:tcW w:w="9139" w:type="dxa"/>
            <w:gridSpan w:val="2"/>
            <w:tcBorders>
              <w:top w:val="single" w:sz="4" w:space="0" w:color="auto"/>
              <w:left w:val="single" w:sz="4" w:space="0" w:color="auto"/>
              <w:right w:val="single" w:sz="4" w:space="0" w:color="auto"/>
            </w:tcBorders>
            <w:shd w:val="clear" w:color="auto" w:fill="FFFFFF"/>
            <w:vAlign w:val="bottom"/>
          </w:tcPr>
          <w:p w14:paraId="79E839AE" w14:textId="77777777" w:rsidR="00793F7B" w:rsidRPr="0042468C" w:rsidRDefault="00793F7B" w:rsidP="000703F3">
            <w:pPr>
              <w:framePr w:w="9878" w:h="4018" w:wrap="none" w:vAnchor="page" w:hAnchor="page" w:x="1644" w:y="1409"/>
              <w:widowControl w:val="0"/>
              <w:spacing w:after="0" w:line="240" w:lineRule="exac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Analizuojama sritis nėra susijusi su valstybės ar tarnybos paslaptį sudarančia informacija</w:t>
            </w:r>
          </w:p>
        </w:tc>
      </w:tr>
      <w:tr w:rsidR="00793F7B" w:rsidRPr="0042468C" w14:paraId="5E69A408" w14:textId="77777777" w:rsidTr="000703F3">
        <w:trPr>
          <w:trHeight w:hRule="exact" w:val="610"/>
        </w:trPr>
        <w:tc>
          <w:tcPr>
            <w:tcW w:w="739" w:type="dxa"/>
            <w:tcBorders>
              <w:top w:val="single" w:sz="4" w:space="0" w:color="auto"/>
              <w:left w:val="single" w:sz="4" w:space="0" w:color="auto"/>
            </w:tcBorders>
            <w:shd w:val="clear" w:color="auto" w:fill="FFFFFF"/>
          </w:tcPr>
          <w:p w14:paraId="7736A8E8" w14:textId="77777777" w:rsidR="00793F7B" w:rsidRPr="0042468C" w:rsidRDefault="00793F7B" w:rsidP="000703F3">
            <w:pPr>
              <w:framePr w:w="9878" w:h="4018" w:wrap="none" w:vAnchor="page" w:hAnchor="page" w:x="1644" w:y="1409"/>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7.</w:t>
            </w:r>
          </w:p>
        </w:tc>
        <w:tc>
          <w:tcPr>
            <w:tcW w:w="9139" w:type="dxa"/>
            <w:gridSpan w:val="2"/>
            <w:tcBorders>
              <w:top w:val="single" w:sz="4" w:space="0" w:color="auto"/>
              <w:left w:val="single" w:sz="4" w:space="0" w:color="auto"/>
              <w:right w:val="single" w:sz="4" w:space="0" w:color="auto"/>
            </w:tcBorders>
            <w:shd w:val="clear" w:color="auto" w:fill="FFFFFF"/>
          </w:tcPr>
          <w:p w14:paraId="06FACBD0" w14:textId="77777777" w:rsidR="00793F7B" w:rsidRPr="0042468C" w:rsidRDefault="00793F7B" w:rsidP="000703F3">
            <w:pPr>
              <w:framePr w:w="9878" w:h="4018" w:wrap="none" w:vAnchor="page" w:hAnchor="page" w:x="1644" w:y="1409"/>
              <w:widowControl w:val="0"/>
              <w:spacing w:after="0" w:line="240" w:lineRule="exac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Anksčiau atlikus korupcijos rizikos analizę buvo nustatyta veiklos trūkumų:</w:t>
            </w:r>
          </w:p>
        </w:tc>
      </w:tr>
      <w:tr w:rsidR="00793F7B" w:rsidRPr="0042468C" w14:paraId="7BA7A861" w14:textId="77777777" w:rsidTr="000703F3">
        <w:trPr>
          <w:trHeight w:hRule="exact" w:val="840"/>
        </w:trPr>
        <w:tc>
          <w:tcPr>
            <w:tcW w:w="739" w:type="dxa"/>
            <w:tcBorders>
              <w:top w:val="single" w:sz="4" w:space="0" w:color="auto"/>
              <w:left w:val="single" w:sz="4" w:space="0" w:color="auto"/>
            </w:tcBorders>
            <w:shd w:val="clear" w:color="auto" w:fill="FFFFFF"/>
          </w:tcPr>
          <w:p w14:paraId="15C6ACF6" w14:textId="77777777" w:rsidR="00793F7B" w:rsidRPr="0042468C" w:rsidRDefault="00793F7B" w:rsidP="000703F3">
            <w:pPr>
              <w:framePr w:w="9878" w:h="4018" w:wrap="none" w:vAnchor="page" w:hAnchor="page" w:x="1644" w:y="1409"/>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7</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1</w:t>
            </w:r>
            <w:r w:rsidRPr="0042468C">
              <w:rPr>
                <w:rFonts w:ascii="Tahoma" w:eastAsia="Tahoma" w:hAnsi="Tahoma" w:cs="Tahoma"/>
                <w:b/>
                <w:bCs/>
                <w:i/>
                <w:iCs/>
                <w:color w:val="000000"/>
                <w:sz w:val="11"/>
                <w:szCs w:val="11"/>
                <w:lang w:eastAsia="lt-LT" w:bidi="lt-LT"/>
              </w:rPr>
              <w:t>.</w:t>
            </w:r>
          </w:p>
        </w:tc>
        <w:tc>
          <w:tcPr>
            <w:tcW w:w="5371" w:type="dxa"/>
            <w:tcBorders>
              <w:top w:val="single" w:sz="4" w:space="0" w:color="auto"/>
              <w:left w:val="single" w:sz="4" w:space="0" w:color="auto"/>
            </w:tcBorders>
            <w:shd w:val="clear" w:color="auto" w:fill="FFFFFF"/>
            <w:vAlign w:val="bottom"/>
          </w:tcPr>
          <w:p w14:paraId="01E61BFC" w14:textId="77777777" w:rsidR="00793F7B" w:rsidRPr="0042468C" w:rsidRDefault="00793F7B" w:rsidP="000703F3">
            <w:pPr>
              <w:framePr w:w="9878" w:h="4018" w:wrap="none" w:vAnchor="page" w:hAnchor="page" w:x="1644" w:y="1409"/>
              <w:widowControl w:val="0"/>
              <w:spacing w:after="0" w:line="278" w:lineRule="exac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buvo įgyvendintos Specialiųjų tyrimų tarnybos</w:t>
            </w:r>
            <w:r w:rsidRPr="0042468C">
              <w:rPr>
                <w:rFonts w:ascii="Times New Roman" w:eastAsia="Times New Roman" w:hAnsi="Times New Roman" w:cs="Times New Roman"/>
                <w:color w:val="000000"/>
                <w:sz w:val="24"/>
                <w:szCs w:val="24"/>
                <w:lang w:eastAsia="lt-LT" w:bidi="lt-LT"/>
              </w:rPr>
              <w:br/>
              <w:t>išvadoje dėl korupcijos rizikos analizės pateiktos</w:t>
            </w:r>
            <w:r w:rsidRPr="0042468C">
              <w:rPr>
                <w:rFonts w:ascii="Times New Roman" w:eastAsia="Times New Roman" w:hAnsi="Times New Roman" w:cs="Times New Roman"/>
                <w:color w:val="000000"/>
                <w:sz w:val="24"/>
                <w:szCs w:val="24"/>
                <w:lang w:eastAsia="lt-LT" w:bidi="lt-LT"/>
              </w:rPr>
              <w:br/>
              <w:t>rekomendacijos ir pasiūlymai?</w:t>
            </w:r>
          </w:p>
        </w:tc>
        <w:tc>
          <w:tcPr>
            <w:tcW w:w="3768" w:type="dxa"/>
            <w:tcBorders>
              <w:top w:val="single" w:sz="4" w:space="0" w:color="auto"/>
              <w:left w:val="single" w:sz="4" w:space="0" w:color="auto"/>
              <w:right w:val="single" w:sz="4" w:space="0" w:color="auto"/>
            </w:tcBorders>
            <w:shd w:val="clear" w:color="auto" w:fill="FFFFFF"/>
          </w:tcPr>
          <w:p w14:paraId="73CC3204" w14:textId="77777777" w:rsidR="00793F7B" w:rsidRPr="0042468C" w:rsidRDefault="00793F7B" w:rsidP="000703F3">
            <w:pPr>
              <w:framePr w:w="9878" w:h="4018" w:wrap="none" w:vAnchor="page" w:hAnchor="page" w:x="1644" w:y="1409"/>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Specialiųjų tyrimų tarnyba ASPĮ</w:t>
            </w:r>
            <w:r w:rsidRPr="0042468C">
              <w:rPr>
                <w:rFonts w:ascii="Times New Roman" w:eastAsia="Times New Roman" w:hAnsi="Times New Roman" w:cs="Times New Roman"/>
                <w:color w:val="000000"/>
                <w:sz w:val="24"/>
                <w:szCs w:val="24"/>
                <w:lang w:eastAsia="lt-LT" w:bidi="lt-LT"/>
              </w:rPr>
              <w:br/>
              <w:t>neatliko korupcijos rizikos analizės.</w:t>
            </w:r>
          </w:p>
        </w:tc>
      </w:tr>
      <w:tr w:rsidR="00793F7B" w:rsidRPr="0042468C" w14:paraId="131C00AF" w14:textId="77777777" w:rsidTr="000703F3">
        <w:trPr>
          <w:trHeight w:hRule="exact" w:val="840"/>
        </w:trPr>
        <w:tc>
          <w:tcPr>
            <w:tcW w:w="739" w:type="dxa"/>
            <w:tcBorders>
              <w:top w:val="single" w:sz="4" w:space="0" w:color="auto"/>
              <w:left w:val="single" w:sz="4" w:space="0" w:color="auto"/>
            </w:tcBorders>
            <w:shd w:val="clear" w:color="auto" w:fill="FFFFFF"/>
          </w:tcPr>
          <w:p w14:paraId="69F39BC7" w14:textId="77777777" w:rsidR="00793F7B" w:rsidRPr="0042468C" w:rsidRDefault="00793F7B" w:rsidP="000703F3">
            <w:pPr>
              <w:framePr w:w="9878" w:h="4018" w:wrap="none" w:vAnchor="page" w:hAnchor="page" w:x="1644" w:y="1409"/>
              <w:widowControl w:val="0"/>
              <w:spacing w:after="0" w:line="240" w:lineRule="exact"/>
              <w:ind w:left="260"/>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i/>
                <w:iCs/>
                <w:color w:val="000000"/>
                <w:sz w:val="24"/>
                <w:szCs w:val="24"/>
                <w:lang w:eastAsia="lt-LT" w:bidi="lt-LT"/>
              </w:rPr>
              <w:t>7</w:t>
            </w:r>
            <w:r w:rsidRPr="0042468C">
              <w:rPr>
                <w:rFonts w:ascii="Tahoma" w:eastAsia="Tahoma" w:hAnsi="Tahoma" w:cs="Tahoma"/>
                <w:b/>
                <w:bCs/>
                <w:i/>
                <w:iCs/>
                <w:color w:val="000000"/>
                <w:sz w:val="11"/>
                <w:szCs w:val="11"/>
                <w:lang w:eastAsia="lt-LT" w:bidi="lt-LT"/>
              </w:rPr>
              <w:t>.</w:t>
            </w:r>
            <w:r w:rsidRPr="0042468C">
              <w:rPr>
                <w:rFonts w:ascii="Times New Roman" w:eastAsia="Times New Roman" w:hAnsi="Times New Roman" w:cs="Times New Roman"/>
                <w:i/>
                <w:iCs/>
                <w:color w:val="000000"/>
                <w:sz w:val="24"/>
                <w:szCs w:val="24"/>
                <w:lang w:eastAsia="lt-LT" w:bidi="lt-LT"/>
              </w:rPr>
              <w:t>2</w:t>
            </w:r>
            <w:r w:rsidRPr="0042468C">
              <w:rPr>
                <w:rFonts w:ascii="Tahoma" w:eastAsia="Tahoma" w:hAnsi="Tahoma" w:cs="Tahoma"/>
                <w:b/>
                <w:bCs/>
                <w:i/>
                <w:iCs/>
                <w:color w:val="000000"/>
                <w:sz w:val="11"/>
                <w:szCs w:val="11"/>
                <w:lang w:eastAsia="lt-LT" w:bidi="lt-LT"/>
              </w:rPr>
              <w:t>.</w:t>
            </w:r>
          </w:p>
        </w:tc>
        <w:tc>
          <w:tcPr>
            <w:tcW w:w="5371" w:type="dxa"/>
            <w:tcBorders>
              <w:top w:val="single" w:sz="4" w:space="0" w:color="auto"/>
              <w:left w:val="single" w:sz="4" w:space="0" w:color="auto"/>
            </w:tcBorders>
            <w:shd w:val="clear" w:color="auto" w:fill="FFFFFF"/>
            <w:vAlign w:val="bottom"/>
          </w:tcPr>
          <w:p w14:paraId="41AC1BF3" w14:textId="77777777" w:rsidR="00793F7B" w:rsidRPr="0042468C" w:rsidRDefault="00793F7B" w:rsidP="000703F3">
            <w:pPr>
              <w:framePr w:w="9878" w:h="4018" w:wrap="none" w:vAnchor="page" w:hAnchor="page" w:x="1644" w:y="1409"/>
              <w:widowControl w:val="0"/>
              <w:spacing w:after="0" w:line="278" w:lineRule="exact"/>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Ar buvo imtasi priemonių korupcijos rizikos analizės</w:t>
            </w:r>
            <w:r w:rsidRPr="0042468C">
              <w:rPr>
                <w:rFonts w:ascii="Times New Roman" w:eastAsia="Times New Roman" w:hAnsi="Times New Roman" w:cs="Times New Roman"/>
                <w:color w:val="000000"/>
                <w:sz w:val="24"/>
                <w:szCs w:val="24"/>
                <w:lang w:eastAsia="lt-LT" w:bidi="lt-LT"/>
              </w:rPr>
              <w:br/>
              <w:t>metu nustatytiems korupcijos rizikos veiksniams</w:t>
            </w:r>
            <w:r w:rsidRPr="0042468C">
              <w:rPr>
                <w:rFonts w:ascii="Times New Roman" w:eastAsia="Times New Roman" w:hAnsi="Times New Roman" w:cs="Times New Roman"/>
                <w:color w:val="000000"/>
                <w:sz w:val="24"/>
                <w:szCs w:val="24"/>
                <w:lang w:eastAsia="lt-LT" w:bidi="lt-LT"/>
              </w:rPr>
              <w:br/>
              <w:t>valdyti ir/ar šalinti?</w:t>
            </w:r>
          </w:p>
        </w:tc>
        <w:tc>
          <w:tcPr>
            <w:tcW w:w="3768" w:type="dxa"/>
            <w:tcBorders>
              <w:top w:val="single" w:sz="4" w:space="0" w:color="auto"/>
              <w:left w:val="single" w:sz="4" w:space="0" w:color="auto"/>
              <w:right w:val="single" w:sz="4" w:space="0" w:color="auto"/>
            </w:tcBorders>
            <w:shd w:val="clear" w:color="auto" w:fill="FFFFFF"/>
          </w:tcPr>
          <w:p w14:paraId="02B92062" w14:textId="77777777" w:rsidR="00793F7B" w:rsidRPr="0042468C" w:rsidRDefault="00793F7B" w:rsidP="000703F3">
            <w:pPr>
              <w:framePr w:w="9878" w:h="4018" w:wrap="none" w:vAnchor="page" w:hAnchor="page" w:x="1644" w:y="1409"/>
              <w:widowControl w:val="0"/>
              <w:spacing w:after="0" w:line="278"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Specialiųjų tyrimų tarnyba ASPĮ</w:t>
            </w:r>
            <w:r w:rsidRPr="0042468C">
              <w:rPr>
                <w:rFonts w:ascii="Times New Roman" w:eastAsia="Times New Roman" w:hAnsi="Times New Roman" w:cs="Times New Roman"/>
                <w:color w:val="000000"/>
                <w:sz w:val="24"/>
                <w:szCs w:val="24"/>
                <w:lang w:eastAsia="lt-LT" w:bidi="lt-LT"/>
              </w:rPr>
              <w:br/>
              <w:t>neatliko korupcijos rizikos analizės.</w:t>
            </w:r>
          </w:p>
        </w:tc>
      </w:tr>
      <w:tr w:rsidR="00793F7B" w:rsidRPr="0042468C" w14:paraId="2B855CCD" w14:textId="77777777" w:rsidTr="000703F3">
        <w:trPr>
          <w:trHeight w:hRule="exact" w:val="1138"/>
        </w:trPr>
        <w:tc>
          <w:tcPr>
            <w:tcW w:w="98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452EC14" w14:textId="77777777" w:rsidR="00793F7B" w:rsidRPr="0042468C" w:rsidRDefault="00793F7B" w:rsidP="000703F3">
            <w:pPr>
              <w:framePr w:w="9878" w:h="4018" w:wrap="none" w:vAnchor="page" w:hAnchor="page" w:x="1644" w:y="1409"/>
              <w:widowControl w:val="0"/>
              <w:spacing w:after="300" w:line="240"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b/>
                <w:bCs/>
                <w:color w:val="000000"/>
                <w:sz w:val="24"/>
                <w:szCs w:val="24"/>
                <w:lang w:eastAsia="lt-LT" w:bidi="lt-LT"/>
              </w:rPr>
              <w:t>Siūlymai dėl korupcijos rizikos veiksnių neigiamos įtakos panaikinimo ar sumažinimo:</w:t>
            </w:r>
          </w:p>
          <w:p w14:paraId="6C379614" w14:textId="77777777" w:rsidR="00793F7B" w:rsidRPr="0042468C" w:rsidRDefault="00793F7B" w:rsidP="000703F3">
            <w:pPr>
              <w:framePr w:w="9878" w:h="4018" w:wrap="none" w:vAnchor="page" w:hAnchor="page" w:x="1644" w:y="1409"/>
              <w:widowControl w:val="0"/>
              <w:spacing w:before="300" w:after="0" w:line="283" w:lineRule="exact"/>
              <w:jc w:val="both"/>
              <w:rPr>
                <w:rFonts w:ascii="Times New Roman" w:eastAsia="Times New Roman" w:hAnsi="Times New Roman" w:cs="Times New Roman"/>
                <w:color w:val="000000"/>
                <w:sz w:val="24"/>
                <w:szCs w:val="24"/>
                <w:lang w:eastAsia="lt-LT" w:bidi="lt-LT"/>
              </w:rPr>
            </w:pPr>
            <w:r w:rsidRPr="0042468C">
              <w:rPr>
                <w:rFonts w:ascii="Times New Roman" w:eastAsia="Times New Roman" w:hAnsi="Times New Roman" w:cs="Times New Roman"/>
                <w:color w:val="000000"/>
                <w:sz w:val="24"/>
                <w:szCs w:val="24"/>
                <w:lang w:eastAsia="lt-LT" w:bidi="lt-LT"/>
              </w:rPr>
              <w:t>Pagal vertinimo kriterijų, analizuojamoje veiklos srityje rizikos veiksniai nenustatyti, todėl poreikio</w:t>
            </w:r>
            <w:r w:rsidRPr="0042468C">
              <w:rPr>
                <w:rFonts w:ascii="Times New Roman" w:eastAsia="Times New Roman" w:hAnsi="Times New Roman" w:cs="Times New Roman"/>
                <w:color w:val="000000"/>
                <w:sz w:val="24"/>
                <w:szCs w:val="24"/>
                <w:lang w:eastAsia="lt-LT" w:bidi="lt-LT"/>
              </w:rPr>
              <w:br/>
              <w:t>teikti siūlymus nėra.</w:t>
            </w:r>
          </w:p>
        </w:tc>
      </w:tr>
    </w:tbl>
    <w:p w14:paraId="3645EEBA" w14:textId="77777777" w:rsidR="00793F7B" w:rsidRPr="0042468C" w:rsidRDefault="00793F7B" w:rsidP="00793F7B">
      <w:pPr>
        <w:widowControl w:val="0"/>
        <w:spacing w:after="0" w:line="240" w:lineRule="auto"/>
        <w:rPr>
          <w:rFonts w:ascii="Arial Unicode MS" w:eastAsia="Arial Unicode MS" w:hAnsi="Arial Unicode MS" w:cs="Arial Unicode MS"/>
          <w:color w:val="000000"/>
          <w:sz w:val="2"/>
          <w:szCs w:val="2"/>
          <w:lang w:eastAsia="lt-LT" w:bidi="lt-LT"/>
        </w:rPr>
      </w:pPr>
    </w:p>
    <w:p w14:paraId="33E42FA3" w14:textId="77777777" w:rsidR="00793F7B" w:rsidRDefault="00793F7B" w:rsidP="00793F7B">
      <w:pPr>
        <w:widowControl w:val="0"/>
        <w:spacing w:after="0" w:line="274" w:lineRule="exact"/>
        <w:jc w:val="both"/>
        <w:rPr>
          <w:rFonts w:ascii="Times New Roman" w:eastAsia="Times New Roman" w:hAnsi="Times New Roman" w:cs="Times New Roman"/>
          <w:color w:val="000000"/>
          <w:sz w:val="24"/>
          <w:szCs w:val="24"/>
          <w:lang w:eastAsia="lt-LT" w:bidi="lt-LT"/>
        </w:rPr>
      </w:pPr>
    </w:p>
    <w:p w14:paraId="5404406D"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422888FD"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281C2143"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5A34C887"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35FDBDEF"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626C39F6"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6CF87EC9"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1424DEDB"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65863885"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693332A9"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6C2B7042"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597E7F46"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64E57E76"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4F990DD8" w14:textId="1E25D13C"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2BD8ADB6" w14:textId="328CDA76"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60A5B54F" w14:textId="50298CBD"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6508FDDC" w14:textId="0B29E950"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61E848CD" w14:textId="273DC24B"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075382ED" w14:textId="29D2831C"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0BFC87D1" w14:textId="71F30AB4"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13EE9AEC" w14:textId="43BA0934"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52FFF5F1" w14:textId="408B0787"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30AC8BE1" w14:textId="667EF54D"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2F957E83" w14:textId="152344E1"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051624B0" w14:textId="3D8A2936"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785BDC13" w14:textId="7716AE79"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3C30559D" w14:textId="2551330A"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371FD9A7" w14:textId="5BEDBF65"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4AD47CD4" w14:textId="54C5A383"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3D1EB1E8" w14:textId="5D9BD889"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3ECEF602" w14:textId="24C07655"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068858EC" w14:textId="37C8187F"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126093E9" w14:textId="1E1707F8"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74998304" w14:textId="40442D0F"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128174FD" w14:textId="0B71CDE7"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27F4CF0B" w14:textId="75B78E58"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1DDCAC66" w14:textId="35CE8438"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4EB336E7" w14:textId="4C4E1E99"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6BF8B5E3" w14:textId="3F66AB4B"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60C63064" w14:textId="2E3B457F"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32E5D275" w14:textId="35C7AA9F"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47E9609D" w14:textId="77777777"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01A3FCE7" w14:textId="77777777" w:rsidR="00793F7B" w:rsidRDefault="00793F7B" w:rsidP="00793F7B">
      <w:pPr>
        <w:autoSpaceDE w:val="0"/>
        <w:autoSpaceDN w:val="0"/>
        <w:adjustRightInd w:val="0"/>
        <w:spacing w:after="0" w:line="240" w:lineRule="auto"/>
        <w:ind w:left="709" w:right="632" w:firstLine="587"/>
        <w:jc w:val="both"/>
        <w:rPr>
          <w:rFonts w:ascii="Times New Roman" w:hAnsi="Times New Roman" w:cs="Times New Roman"/>
          <w:sz w:val="24"/>
          <w:szCs w:val="24"/>
        </w:rPr>
      </w:pPr>
    </w:p>
    <w:p w14:paraId="6BB78E23"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r>
        <w:rPr>
          <w:rFonts w:ascii="Times New Roman" w:eastAsia="Times New Roman" w:hAnsi="Times New Roman" w:cs="Times New Roman"/>
          <w:color w:val="000000"/>
          <w:sz w:val="24"/>
          <w:szCs w:val="24"/>
          <w:lang w:eastAsia="lt-LT" w:bidi="lt-LT"/>
        </w:rPr>
        <w:t>Parengė</w:t>
      </w:r>
    </w:p>
    <w:p w14:paraId="7BD4C16F" w14:textId="3255CCD5"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r>
        <w:rPr>
          <w:rFonts w:ascii="Times New Roman" w:eastAsia="Times New Roman" w:hAnsi="Times New Roman" w:cs="Times New Roman"/>
          <w:color w:val="000000"/>
          <w:sz w:val="24"/>
          <w:szCs w:val="24"/>
          <w:lang w:eastAsia="lt-LT" w:bidi="lt-LT"/>
        </w:rPr>
        <w:t>VšĮ Jonavos ligoninė Direktoriaus pavaduotojas teisei ir kokybei</w:t>
      </w:r>
    </w:p>
    <w:p w14:paraId="2C0DAEBE" w14:textId="77777777" w:rsidR="00793F7B"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r>
        <w:rPr>
          <w:rFonts w:ascii="Times New Roman" w:eastAsia="Times New Roman" w:hAnsi="Times New Roman" w:cs="Times New Roman"/>
          <w:color w:val="000000"/>
          <w:sz w:val="24"/>
          <w:szCs w:val="24"/>
          <w:lang w:eastAsia="lt-LT" w:bidi="lt-LT"/>
        </w:rPr>
        <w:t>G. Ramanauskas</w:t>
      </w:r>
    </w:p>
    <w:p w14:paraId="23F58CC3" w14:textId="77777777" w:rsidR="00793F7B" w:rsidRPr="004D4F7A" w:rsidRDefault="00793F7B" w:rsidP="00793F7B">
      <w:pPr>
        <w:widowControl w:val="0"/>
        <w:spacing w:after="0" w:line="274" w:lineRule="exact"/>
        <w:ind w:firstLine="780"/>
        <w:jc w:val="both"/>
        <w:rPr>
          <w:rFonts w:ascii="Times New Roman" w:eastAsia="Times New Roman" w:hAnsi="Times New Roman" w:cs="Times New Roman"/>
          <w:color w:val="000000"/>
          <w:sz w:val="24"/>
          <w:szCs w:val="24"/>
          <w:lang w:eastAsia="lt-LT" w:bidi="lt-LT"/>
        </w:rPr>
      </w:pPr>
    </w:p>
    <w:p w14:paraId="2AF16376" w14:textId="77777777" w:rsidR="00C33279" w:rsidRDefault="00C33279"/>
    <w:sectPr w:rsidR="00C3327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842"/>
    <w:multiLevelType w:val="hybridMultilevel"/>
    <w:tmpl w:val="CD167086"/>
    <w:lvl w:ilvl="0" w:tplc="5F7EBF1A">
      <w:start w:val="1"/>
      <w:numFmt w:val="decimal"/>
      <w:lvlText w:val="%1."/>
      <w:lvlJc w:val="left"/>
      <w:pPr>
        <w:ind w:left="1849" w:hanging="360"/>
      </w:pPr>
      <w:rPr>
        <w:rFonts w:hint="default"/>
        <w:color w:val="000000"/>
        <w:sz w:val="24"/>
      </w:rPr>
    </w:lvl>
    <w:lvl w:ilvl="1" w:tplc="04270019" w:tentative="1">
      <w:start w:val="1"/>
      <w:numFmt w:val="lowerLetter"/>
      <w:lvlText w:val="%2."/>
      <w:lvlJc w:val="left"/>
      <w:pPr>
        <w:ind w:left="2569" w:hanging="360"/>
      </w:pPr>
    </w:lvl>
    <w:lvl w:ilvl="2" w:tplc="0427001B" w:tentative="1">
      <w:start w:val="1"/>
      <w:numFmt w:val="lowerRoman"/>
      <w:lvlText w:val="%3."/>
      <w:lvlJc w:val="right"/>
      <w:pPr>
        <w:ind w:left="3289" w:hanging="180"/>
      </w:pPr>
    </w:lvl>
    <w:lvl w:ilvl="3" w:tplc="0427000F" w:tentative="1">
      <w:start w:val="1"/>
      <w:numFmt w:val="decimal"/>
      <w:lvlText w:val="%4."/>
      <w:lvlJc w:val="left"/>
      <w:pPr>
        <w:ind w:left="4009" w:hanging="360"/>
      </w:pPr>
    </w:lvl>
    <w:lvl w:ilvl="4" w:tplc="04270019" w:tentative="1">
      <w:start w:val="1"/>
      <w:numFmt w:val="lowerLetter"/>
      <w:lvlText w:val="%5."/>
      <w:lvlJc w:val="left"/>
      <w:pPr>
        <w:ind w:left="4729" w:hanging="360"/>
      </w:pPr>
    </w:lvl>
    <w:lvl w:ilvl="5" w:tplc="0427001B" w:tentative="1">
      <w:start w:val="1"/>
      <w:numFmt w:val="lowerRoman"/>
      <w:lvlText w:val="%6."/>
      <w:lvlJc w:val="right"/>
      <w:pPr>
        <w:ind w:left="5449" w:hanging="180"/>
      </w:pPr>
    </w:lvl>
    <w:lvl w:ilvl="6" w:tplc="0427000F" w:tentative="1">
      <w:start w:val="1"/>
      <w:numFmt w:val="decimal"/>
      <w:lvlText w:val="%7."/>
      <w:lvlJc w:val="left"/>
      <w:pPr>
        <w:ind w:left="6169" w:hanging="360"/>
      </w:pPr>
    </w:lvl>
    <w:lvl w:ilvl="7" w:tplc="04270019" w:tentative="1">
      <w:start w:val="1"/>
      <w:numFmt w:val="lowerLetter"/>
      <w:lvlText w:val="%8."/>
      <w:lvlJc w:val="left"/>
      <w:pPr>
        <w:ind w:left="6889" w:hanging="360"/>
      </w:pPr>
    </w:lvl>
    <w:lvl w:ilvl="8" w:tplc="0427001B" w:tentative="1">
      <w:start w:val="1"/>
      <w:numFmt w:val="lowerRoman"/>
      <w:lvlText w:val="%9."/>
      <w:lvlJc w:val="right"/>
      <w:pPr>
        <w:ind w:left="7609" w:hanging="180"/>
      </w:pPr>
    </w:lvl>
  </w:abstractNum>
  <w:abstractNum w:abstractNumId="1" w15:restartNumberingAfterBreak="0">
    <w:nsid w:val="3AE17933"/>
    <w:multiLevelType w:val="multilevel"/>
    <w:tmpl w:val="DD9A1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9F6AA1"/>
    <w:multiLevelType w:val="multilevel"/>
    <w:tmpl w:val="C0FC1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7560B"/>
    <w:multiLevelType w:val="multilevel"/>
    <w:tmpl w:val="733E9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7B"/>
    <w:rsid w:val="001819C9"/>
    <w:rsid w:val="00793F7B"/>
    <w:rsid w:val="00A51B23"/>
    <w:rsid w:val="00C33279"/>
    <w:rsid w:val="00D01801"/>
    <w:rsid w:val="00D258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4F74"/>
  <w15:chartTrackingRefBased/>
  <w15:docId w15:val="{C5DB6B30-B4EE-4301-98C3-E599E05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93F7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793F7B"/>
    <w:pPr>
      <w:widowControl w:val="0"/>
      <w:shd w:val="clear" w:color="auto" w:fill="FFFFFF"/>
      <w:spacing w:after="240" w:line="274" w:lineRule="exact"/>
      <w:ind w:hanging="340"/>
    </w:pPr>
    <w:rPr>
      <w:rFonts w:ascii="Times New Roman" w:eastAsia="Times New Roman" w:hAnsi="Times New Roman" w:cs="Times New Roman"/>
    </w:rPr>
  </w:style>
  <w:style w:type="character" w:customStyle="1" w:styleId="Bodytext7">
    <w:name w:val="Body text (7)_"/>
    <w:basedOn w:val="DefaultParagraphFont"/>
    <w:link w:val="Bodytext70"/>
    <w:rsid w:val="00793F7B"/>
    <w:rPr>
      <w:rFonts w:ascii="Times New Roman" w:eastAsia="Times New Roman" w:hAnsi="Times New Roman" w:cs="Times New Roman"/>
      <w:b/>
      <w:bCs/>
      <w:shd w:val="clear" w:color="auto" w:fill="FFFFFF"/>
    </w:rPr>
  </w:style>
  <w:style w:type="paragraph" w:customStyle="1" w:styleId="Bodytext70">
    <w:name w:val="Body text (7)"/>
    <w:basedOn w:val="Normal"/>
    <w:link w:val="Bodytext7"/>
    <w:rsid w:val="00793F7B"/>
    <w:pPr>
      <w:widowControl w:val="0"/>
      <w:shd w:val="clear" w:color="auto" w:fill="FFFFFF"/>
      <w:spacing w:after="0" w:line="274" w:lineRule="exact"/>
      <w:ind w:firstLine="740"/>
      <w:jc w:val="both"/>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181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8663</Words>
  <Characters>4938</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Ramanauskas</dc:creator>
  <cp:keywords/>
  <dc:description/>
  <cp:lastModifiedBy>Gedas</cp:lastModifiedBy>
  <cp:revision>4</cp:revision>
  <cp:lastPrinted>2020-11-15T17:00:00Z</cp:lastPrinted>
  <dcterms:created xsi:type="dcterms:W3CDTF">2020-11-15T16:40:00Z</dcterms:created>
  <dcterms:modified xsi:type="dcterms:W3CDTF">2021-02-07T14:49:00Z</dcterms:modified>
</cp:coreProperties>
</file>